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6E341" w14:textId="77777777" w:rsidR="00FE041F" w:rsidRDefault="00FE041F"/>
    <w:p w14:paraId="75A90023" w14:textId="77777777" w:rsidR="00C11A72" w:rsidRDefault="00C11A72"/>
    <w:p w14:paraId="6F774283" w14:textId="77777777" w:rsidR="00C11A72" w:rsidRPr="00C63476" w:rsidRDefault="00C11A72" w:rsidP="00C11A72">
      <w:pPr>
        <w:numPr>
          <w:ilvl w:val="0"/>
          <w:numId w:val="1"/>
        </w:numPr>
        <w:spacing w:before="120" w:after="120" w:line="23" w:lineRule="atLeast"/>
        <w:jc w:val="both"/>
        <w:rPr>
          <w:rFonts w:ascii="Calibri" w:eastAsia="Times New Roman" w:hAnsi="Calibri" w:cs="Times New Roman"/>
          <w:b/>
          <w:bCs/>
          <w:lang w:eastAsia="tr-TR"/>
        </w:rPr>
      </w:pPr>
      <w:r w:rsidRPr="00C63476">
        <w:rPr>
          <w:rFonts w:ascii="Calibri" w:eastAsia="Times New Roman" w:hAnsi="Calibri" w:cs="Times New Roman"/>
          <w:b/>
          <w:bCs/>
          <w:lang w:eastAsia="tr-TR"/>
        </w:rPr>
        <w:t>AMAÇ</w:t>
      </w:r>
    </w:p>
    <w:p w14:paraId="4D3F88E9" w14:textId="77777777" w:rsidR="00C11A72" w:rsidRDefault="009E5191" w:rsidP="00C11A72">
      <w:pPr>
        <w:spacing w:before="120" w:after="120" w:line="23" w:lineRule="atLeast"/>
        <w:jc w:val="both"/>
        <w:rPr>
          <w:rFonts w:ascii="Calibri" w:eastAsia="Times New Roman" w:hAnsi="Calibri" w:cs="Times New Roman"/>
          <w:lang w:eastAsia="tr-TR"/>
        </w:rPr>
      </w:pPr>
      <w:r w:rsidRPr="009E5191">
        <w:rPr>
          <w:rFonts w:ascii="Calibri" w:eastAsia="Times New Roman" w:hAnsi="Calibri" w:cs="Times New Roman"/>
          <w:b/>
          <w:lang w:eastAsia="tr-TR"/>
        </w:rPr>
        <w:t>1.1.</w:t>
      </w:r>
      <w:r w:rsidR="006B7245">
        <w:rPr>
          <w:rFonts w:ascii="Calibri" w:eastAsia="Times New Roman" w:hAnsi="Calibri" w:cs="Times New Roman"/>
          <w:lang w:eastAsia="tr-TR"/>
        </w:rPr>
        <w:t>UFUK BELGE</w:t>
      </w:r>
      <w:r w:rsidR="00C11A72" w:rsidRPr="00C63476">
        <w:rPr>
          <w:rFonts w:ascii="Calibri" w:eastAsia="Times New Roman" w:hAnsi="Calibri" w:cs="Times New Roman"/>
          <w:lang w:eastAsia="tr-TR"/>
        </w:rPr>
        <w:t>, Kalite Yönetim Sistemi kapsamında yürütülen personel belgelendirme prosesine ilişkin gizlilik ve güvenlik şartlarının tanımlanması ve bu şartların karşılanabilmesi için alınması gereken önlemlerin belirlenmesidir.</w:t>
      </w:r>
    </w:p>
    <w:p w14:paraId="19742D16" w14:textId="77777777" w:rsidR="00C11A72" w:rsidRPr="00C63476" w:rsidRDefault="00C11A72" w:rsidP="00C11A72">
      <w:pPr>
        <w:numPr>
          <w:ilvl w:val="0"/>
          <w:numId w:val="1"/>
        </w:numPr>
        <w:spacing w:before="120" w:after="120" w:line="23" w:lineRule="atLeast"/>
        <w:jc w:val="both"/>
        <w:rPr>
          <w:rFonts w:ascii="Calibri" w:eastAsia="Times New Roman" w:hAnsi="Calibri" w:cs="Times New Roman"/>
          <w:b/>
          <w:bCs/>
          <w:lang w:eastAsia="tr-TR"/>
        </w:rPr>
      </w:pPr>
      <w:r w:rsidRPr="00C63476">
        <w:rPr>
          <w:rFonts w:ascii="Calibri" w:eastAsia="Times New Roman" w:hAnsi="Calibri" w:cs="Times New Roman"/>
          <w:b/>
          <w:bCs/>
          <w:lang w:eastAsia="tr-TR"/>
        </w:rPr>
        <w:t>KAPSAM</w:t>
      </w:r>
    </w:p>
    <w:p w14:paraId="18F261B0" w14:textId="77777777" w:rsidR="00C11A72" w:rsidRDefault="009E5191" w:rsidP="00C11A72">
      <w:pPr>
        <w:spacing w:before="120" w:after="120" w:line="23" w:lineRule="atLeast"/>
        <w:jc w:val="both"/>
        <w:rPr>
          <w:rFonts w:ascii="Calibri" w:eastAsia="Times New Roman" w:hAnsi="Calibri" w:cs="Times New Roman"/>
          <w:lang w:eastAsia="tr-TR"/>
        </w:rPr>
      </w:pPr>
      <w:r w:rsidRPr="009E5191">
        <w:rPr>
          <w:rFonts w:ascii="Calibri" w:eastAsia="Times New Roman" w:hAnsi="Calibri" w:cs="Times New Roman"/>
          <w:b/>
          <w:lang w:eastAsia="tr-TR"/>
        </w:rPr>
        <w:t>2.1.</w:t>
      </w:r>
      <w:r w:rsidR="006B7245">
        <w:rPr>
          <w:rFonts w:ascii="Calibri" w:eastAsia="Times New Roman" w:hAnsi="Calibri" w:cs="Times New Roman"/>
          <w:lang w:eastAsia="tr-TR"/>
        </w:rPr>
        <w:t>UFUK BELGE</w:t>
      </w:r>
      <w:r w:rsidR="00C11A72" w:rsidRPr="00C63476">
        <w:rPr>
          <w:rFonts w:ascii="Calibri" w:eastAsia="Times New Roman" w:hAnsi="Calibri" w:cs="Times New Roman"/>
          <w:lang w:eastAsia="tr-TR"/>
        </w:rPr>
        <w:t xml:space="preserve"> Kalite Yönetim Sistemi kapsamında yürütülen tüm personel belgelendirme prosesini ve aşamalarını kapsar.</w:t>
      </w:r>
    </w:p>
    <w:p w14:paraId="259A555C" w14:textId="77777777" w:rsidR="00C11A72" w:rsidRPr="00C63476" w:rsidRDefault="00C11A72" w:rsidP="00C11A72">
      <w:pPr>
        <w:numPr>
          <w:ilvl w:val="0"/>
          <w:numId w:val="1"/>
        </w:numPr>
        <w:spacing w:before="120" w:after="120" w:line="23" w:lineRule="atLeast"/>
        <w:jc w:val="both"/>
        <w:rPr>
          <w:rFonts w:ascii="Calibri" w:eastAsia="Times New Roman" w:hAnsi="Calibri" w:cs="Times New Roman"/>
          <w:b/>
          <w:bCs/>
          <w:lang w:eastAsia="tr-TR"/>
        </w:rPr>
      </w:pPr>
      <w:r w:rsidRPr="00C63476">
        <w:rPr>
          <w:rFonts w:ascii="Calibri" w:eastAsia="Times New Roman" w:hAnsi="Calibri" w:cs="Times New Roman"/>
          <w:b/>
          <w:bCs/>
          <w:lang w:eastAsia="tr-TR"/>
        </w:rPr>
        <w:t>SORUMLULAR</w:t>
      </w:r>
    </w:p>
    <w:p w14:paraId="2CC97BA5" w14:textId="77777777" w:rsidR="00C11A72" w:rsidRPr="009E5191" w:rsidRDefault="006B7245" w:rsidP="009E5191">
      <w:pPr>
        <w:pStyle w:val="ListeParagraf"/>
        <w:numPr>
          <w:ilvl w:val="0"/>
          <w:numId w:val="2"/>
        </w:numPr>
        <w:spacing w:before="120" w:after="120" w:line="23" w:lineRule="atLeast"/>
        <w:jc w:val="both"/>
        <w:rPr>
          <w:rFonts w:ascii="Calibri" w:eastAsia="Times New Roman" w:hAnsi="Calibri" w:cs="Times New Roman"/>
          <w:lang w:eastAsia="tr-TR"/>
        </w:rPr>
      </w:pPr>
      <w:r w:rsidRPr="009E5191">
        <w:rPr>
          <w:rFonts w:ascii="Calibri" w:eastAsia="Times New Roman" w:hAnsi="Calibri" w:cs="Times New Roman"/>
          <w:lang w:eastAsia="tr-TR"/>
        </w:rPr>
        <w:t>Genel Müdür</w:t>
      </w:r>
    </w:p>
    <w:p w14:paraId="48993EE2" w14:textId="77777777" w:rsidR="00C11A72" w:rsidRPr="009E5191" w:rsidRDefault="00C11A72" w:rsidP="009E5191">
      <w:pPr>
        <w:pStyle w:val="ListeParagraf"/>
        <w:numPr>
          <w:ilvl w:val="0"/>
          <w:numId w:val="2"/>
        </w:numPr>
        <w:spacing w:before="120" w:after="120" w:line="23" w:lineRule="atLeast"/>
        <w:jc w:val="both"/>
        <w:rPr>
          <w:rFonts w:ascii="Calibri" w:eastAsia="Times New Roman" w:hAnsi="Calibri" w:cs="Times New Roman"/>
          <w:lang w:eastAsia="tr-TR"/>
        </w:rPr>
      </w:pPr>
      <w:r w:rsidRPr="009E5191">
        <w:rPr>
          <w:rFonts w:ascii="Calibri" w:eastAsia="Times New Roman" w:hAnsi="Calibri" w:cs="Times New Roman"/>
          <w:lang w:eastAsia="tr-TR"/>
        </w:rPr>
        <w:t>Kalite Yönetim Temsilcisi</w:t>
      </w:r>
    </w:p>
    <w:p w14:paraId="3A0E4B0E" w14:textId="77777777" w:rsidR="00C11A72" w:rsidRPr="00C63476" w:rsidRDefault="00C11A72" w:rsidP="00C11A72">
      <w:pPr>
        <w:numPr>
          <w:ilvl w:val="0"/>
          <w:numId w:val="1"/>
        </w:numPr>
        <w:spacing w:before="120" w:after="120" w:line="23" w:lineRule="atLeast"/>
        <w:jc w:val="both"/>
        <w:rPr>
          <w:rFonts w:ascii="Calibri" w:eastAsia="Times New Roman" w:hAnsi="Calibri" w:cs="Times New Roman"/>
          <w:b/>
          <w:bCs/>
          <w:lang w:eastAsia="tr-TR"/>
        </w:rPr>
      </w:pPr>
      <w:r w:rsidRPr="00C63476">
        <w:rPr>
          <w:rFonts w:ascii="Calibri" w:eastAsia="Times New Roman" w:hAnsi="Calibri" w:cs="Times New Roman"/>
          <w:b/>
          <w:bCs/>
          <w:lang w:eastAsia="tr-TR"/>
        </w:rPr>
        <w:t>DOKÜMANLAR</w:t>
      </w:r>
    </w:p>
    <w:p w14:paraId="51622197" w14:textId="77777777" w:rsidR="00C11A72" w:rsidRPr="009E5191" w:rsidRDefault="00C11A72" w:rsidP="009E5191">
      <w:pPr>
        <w:pStyle w:val="ListeParagraf"/>
        <w:numPr>
          <w:ilvl w:val="0"/>
          <w:numId w:val="3"/>
        </w:numPr>
        <w:spacing w:before="120" w:after="120" w:line="23" w:lineRule="atLeast"/>
        <w:rPr>
          <w:rFonts w:ascii="Calibri" w:eastAsia="Times New Roman" w:hAnsi="Calibri" w:cs="Times New Roman"/>
          <w:lang w:eastAsia="tr-TR"/>
        </w:rPr>
      </w:pPr>
      <w:r w:rsidRPr="009E5191">
        <w:rPr>
          <w:rFonts w:ascii="Calibri" w:eastAsia="Times New Roman" w:hAnsi="Calibri" w:cs="Times New Roman"/>
          <w:lang w:eastAsia="tr-TR"/>
        </w:rPr>
        <w:t xml:space="preserve">TS EN ISO/IEC 17024:2012 Uygunluk Değerlendirmesi – Personel Belgelendirmesi Yapan Kuruluşlar İçin Genel Şartlar </w:t>
      </w:r>
    </w:p>
    <w:p w14:paraId="3CAF7EF7" w14:textId="77777777" w:rsidR="00C11A72" w:rsidRPr="009E5191" w:rsidRDefault="00C11A72" w:rsidP="009E5191">
      <w:pPr>
        <w:pStyle w:val="ListeParagraf"/>
        <w:numPr>
          <w:ilvl w:val="0"/>
          <w:numId w:val="3"/>
        </w:numPr>
        <w:spacing w:before="120" w:after="120" w:line="23" w:lineRule="atLeast"/>
        <w:rPr>
          <w:rFonts w:ascii="Calibri" w:eastAsia="Times New Roman" w:hAnsi="Calibri" w:cs="Times New Roman"/>
          <w:lang w:eastAsia="tr-TR"/>
        </w:rPr>
      </w:pPr>
      <w:r w:rsidRPr="009E5191">
        <w:rPr>
          <w:rFonts w:ascii="Calibri" w:eastAsia="Times New Roman" w:hAnsi="Calibri" w:cs="Times New Roman"/>
          <w:lang w:eastAsia="tr-TR"/>
        </w:rPr>
        <w:t>TÜRKAK R30-01 Personel Belgelendirme Kuruluşlarının Akreditasyonuna Dair Rehber</w:t>
      </w:r>
    </w:p>
    <w:p w14:paraId="33A68CCB" w14:textId="77777777" w:rsidR="00C11A72" w:rsidRPr="009E5191" w:rsidRDefault="00C11A72" w:rsidP="009E5191">
      <w:pPr>
        <w:pStyle w:val="ListeParagraf"/>
        <w:numPr>
          <w:ilvl w:val="0"/>
          <w:numId w:val="3"/>
        </w:numPr>
        <w:spacing w:before="120" w:after="120" w:line="23" w:lineRule="atLeast"/>
        <w:rPr>
          <w:rFonts w:ascii="Calibri" w:eastAsia="Times New Roman" w:hAnsi="Calibri" w:cs="Calibri"/>
          <w:lang w:eastAsia="tr-TR"/>
        </w:rPr>
      </w:pPr>
      <w:r w:rsidRPr="009E5191">
        <w:rPr>
          <w:rFonts w:ascii="Calibri" w:eastAsia="Times New Roman" w:hAnsi="Calibri" w:cs="Times New Roman"/>
          <w:lang w:eastAsia="tr-TR"/>
        </w:rPr>
        <w:t>MYK-Belgelendirme Kuruluşları İçin Yetkilendirme Kriterleri ve Uygulama Rehberi</w:t>
      </w:r>
    </w:p>
    <w:p w14:paraId="17741107" w14:textId="77777777" w:rsidR="00C11A72" w:rsidRPr="009E5191" w:rsidRDefault="00C11A72" w:rsidP="009E5191">
      <w:pPr>
        <w:pStyle w:val="ListeParagraf"/>
        <w:numPr>
          <w:ilvl w:val="0"/>
          <w:numId w:val="3"/>
        </w:numPr>
        <w:spacing w:before="120" w:after="120" w:line="23" w:lineRule="atLeast"/>
        <w:jc w:val="both"/>
        <w:rPr>
          <w:rFonts w:ascii="Calibri" w:eastAsia="Times New Roman" w:hAnsi="Calibri" w:cs="Times New Roman"/>
          <w:lang w:eastAsia="tr-TR"/>
        </w:rPr>
      </w:pPr>
      <w:r w:rsidRPr="009E5191">
        <w:rPr>
          <w:rFonts w:ascii="Calibri" w:eastAsia="Times New Roman" w:hAnsi="Calibri" w:cs="Times New Roman"/>
          <w:lang w:eastAsia="tr-TR"/>
        </w:rPr>
        <w:t>Kalite El Kitabı</w:t>
      </w:r>
    </w:p>
    <w:p w14:paraId="5ABE05BE" w14:textId="77777777" w:rsidR="00C11A72" w:rsidRPr="00EF09D6" w:rsidRDefault="006B7245" w:rsidP="00EF09D6">
      <w:pPr>
        <w:pStyle w:val="ListeParagraf"/>
        <w:numPr>
          <w:ilvl w:val="0"/>
          <w:numId w:val="3"/>
        </w:numPr>
        <w:spacing w:before="120" w:after="120" w:line="23" w:lineRule="atLeast"/>
        <w:jc w:val="both"/>
        <w:rPr>
          <w:rFonts w:ascii="Calibri" w:eastAsia="Times New Roman" w:hAnsi="Calibri" w:cs="Times New Roman"/>
          <w:lang w:eastAsia="tr-TR"/>
        </w:rPr>
      </w:pPr>
      <w:r w:rsidRPr="009E5191">
        <w:rPr>
          <w:rFonts w:ascii="Calibri" w:eastAsia="Times New Roman" w:hAnsi="Calibri" w:cs="Times New Roman"/>
          <w:lang w:eastAsia="tr-TR"/>
        </w:rPr>
        <w:t>PR-0</w:t>
      </w:r>
      <w:r w:rsidR="00C11A72" w:rsidRPr="009E5191">
        <w:rPr>
          <w:rFonts w:ascii="Calibri" w:eastAsia="Times New Roman" w:hAnsi="Calibri" w:cs="Times New Roman"/>
          <w:lang w:eastAsia="tr-TR"/>
        </w:rPr>
        <w:t>02 Kayıtların Kontrolü Prosedürü</w:t>
      </w:r>
    </w:p>
    <w:p w14:paraId="46EF3FD0" w14:textId="77777777" w:rsidR="009E5191" w:rsidRPr="009E5191" w:rsidRDefault="009E5191" w:rsidP="009E5191">
      <w:pPr>
        <w:pStyle w:val="ListeParagraf"/>
        <w:numPr>
          <w:ilvl w:val="0"/>
          <w:numId w:val="3"/>
        </w:numPr>
        <w:spacing w:before="120" w:after="120" w:line="23" w:lineRule="atLeast"/>
        <w:jc w:val="both"/>
        <w:rPr>
          <w:rFonts w:ascii="Calibri" w:eastAsia="Times New Roman" w:hAnsi="Calibri" w:cs="Times New Roman"/>
          <w:lang w:eastAsia="tr-TR"/>
        </w:rPr>
      </w:pPr>
      <w:r w:rsidRPr="009E5191">
        <w:rPr>
          <w:rFonts w:ascii="Calibri" w:eastAsia="Times New Roman" w:hAnsi="Calibri" w:cs="Times New Roman"/>
          <w:lang w:eastAsia="tr-TR"/>
        </w:rPr>
        <w:t>Gizlilik, Tarafsızlık ve Bağımsızlık Taahhütnameleri</w:t>
      </w:r>
    </w:p>
    <w:p w14:paraId="636FD6B7" w14:textId="77777777" w:rsidR="009E5191" w:rsidRPr="009E5191" w:rsidRDefault="00126A58" w:rsidP="009E5191">
      <w:pPr>
        <w:pStyle w:val="ListeParagraf"/>
        <w:numPr>
          <w:ilvl w:val="0"/>
          <w:numId w:val="3"/>
        </w:numPr>
        <w:spacing w:before="120" w:after="120" w:line="23" w:lineRule="atLeast"/>
        <w:jc w:val="both"/>
        <w:rPr>
          <w:rFonts w:ascii="Calibri" w:eastAsia="Times New Roman" w:hAnsi="Calibri" w:cs="Times New Roman"/>
          <w:lang w:eastAsia="tr-TR"/>
        </w:rPr>
      </w:pPr>
      <w:r>
        <w:rPr>
          <w:rFonts w:ascii="Calibri" w:eastAsia="Times New Roman" w:hAnsi="Calibri" w:cs="Times New Roman"/>
          <w:lang w:eastAsia="tr-TR"/>
        </w:rPr>
        <w:t>F-038</w:t>
      </w:r>
      <w:r w:rsidR="009E5191" w:rsidRPr="009E5191">
        <w:rPr>
          <w:rFonts w:ascii="Calibri" w:eastAsia="Times New Roman" w:hAnsi="Calibri" w:cs="Times New Roman"/>
          <w:lang w:eastAsia="tr-TR"/>
        </w:rPr>
        <w:t xml:space="preserve"> Belge Kullanım Sözleşmesi</w:t>
      </w:r>
    </w:p>
    <w:p w14:paraId="548D279C" w14:textId="77777777" w:rsidR="00C11A72" w:rsidRDefault="009E5191" w:rsidP="00C11A72">
      <w:pPr>
        <w:numPr>
          <w:ilvl w:val="0"/>
          <w:numId w:val="1"/>
        </w:numPr>
        <w:spacing w:before="120" w:after="120" w:line="23" w:lineRule="atLeast"/>
        <w:jc w:val="both"/>
        <w:rPr>
          <w:rFonts w:ascii="Calibri" w:eastAsia="Times New Roman" w:hAnsi="Calibri" w:cs="Times New Roman"/>
          <w:b/>
          <w:bCs/>
          <w:lang w:eastAsia="tr-TR"/>
        </w:rPr>
      </w:pPr>
      <w:r>
        <w:rPr>
          <w:rFonts w:ascii="Calibri" w:eastAsia="Times New Roman" w:hAnsi="Calibri" w:cs="Times New Roman"/>
          <w:b/>
          <w:bCs/>
          <w:lang w:eastAsia="tr-TR"/>
        </w:rPr>
        <w:t>TANIMLAR</w:t>
      </w:r>
    </w:p>
    <w:p w14:paraId="4635728C" w14:textId="77777777" w:rsidR="009E5191" w:rsidRPr="009E5191" w:rsidRDefault="009E5191" w:rsidP="009E5191">
      <w:pPr>
        <w:spacing w:before="120" w:after="120" w:line="23" w:lineRule="atLeast"/>
        <w:jc w:val="both"/>
        <w:rPr>
          <w:rFonts w:ascii="Calibri" w:eastAsia="Times New Roman" w:hAnsi="Calibri" w:cs="Times New Roman"/>
          <w:bCs/>
          <w:lang w:eastAsia="tr-TR"/>
        </w:rPr>
      </w:pPr>
      <w:r w:rsidRPr="009E5191">
        <w:rPr>
          <w:rFonts w:ascii="Calibri" w:eastAsia="Times New Roman" w:hAnsi="Calibri" w:cs="Times New Roman"/>
          <w:b/>
          <w:bCs/>
          <w:lang w:eastAsia="tr-TR"/>
        </w:rPr>
        <w:t>5.1.</w:t>
      </w:r>
      <w:r w:rsidRPr="009E5191">
        <w:rPr>
          <w:rFonts w:ascii="Calibri" w:eastAsia="Times New Roman" w:hAnsi="Calibri" w:cs="Times New Roman"/>
          <w:bCs/>
          <w:lang w:eastAsia="tr-TR"/>
        </w:rPr>
        <w:t xml:space="preserve">UFUK BELGE Kalite El Kitabında verilen tanımlar bu prosedür içinde geçerlidir. </w:t>
      </w:r>
    </w:p>
    <w:p w14:paraId="0B784DC3" w14:textId="77777777" w:rsidR="00C11A72" w:rsidRPr="00C63476" w:rsidRDefault="009E5191" w:rsidP="00C11A72">
      <w:pPr>
        <w:numPr>
          <w:ilvl w:val="0"/>
          <w:numId w:val="1"/>
        </w:numPr>
        <w:spacing w:before="120" w:after="120" w:line="23" w:lineRule="atLeast"/>
        <w:jc w:val="both"/>
        <w:rPr>
          <w:rFonts w:ascii="Calibri" w:eastAsia="Times New Roman" w:hAnsi="Calibri" w:cs="Times New Roman"/>
          <w:b/>
          <w:bCs/>
          <w:lang w:eastAsia="tr-TR"/>
        </w:rPr>
      </w:pPr>
      <w:r>
        <w:rPr>
          <w:rFonts w:ascii="Calibri" w:eastAsia="Times New Roman" w:hAnsi="Calibri" w:cs="Times New Roman"/>
          <w:b/>
          <w:bCs/>
          <w:lang w:eastAsia="tr-TR"/>
        </w:rPr>
        <w:t>UYGULAMA</w:t>
      </w:r>
      <w:r w:rsidR="00C11A72" w:rsidRPr="00C63476">
        <w:rPr>
          <w:rFonts w:ascii="Calibri" w:eastAsia="Times New Roman" w:hAnsi="Calibri" w:cs="Times New Roman"/>
          <w:b/>
          <w:bCs/>
          <w:lang w:eastAsia="tr-TR"/>
        </w:rPr>
        <w:t xml:space="preserve"> </w:t>
      </w:r>
    </w:p>
    <w:p w14:paraId="214BF0B5" w14:textId="77777777" w:rsidR="00C11A72" w:rsidRPr="00C63476" w:rsidRDefault="00437EB0" w:rsidP="00C11A72">
      <w:pPr>
        <w:spacing w:before="120" w:after="120" w:line="23" w:lineRule="atLeast"/>
        <w:jc w:val="both"/>
        <w:rPr>
          <w:rFonts w:ascii="Calibri" w:eastAsia="Times New Roman" w:hAnsi="Calibri" w:cs="Times New Roman"/>
          <w:b/>
          <w:bCs/>
          <w:lang w:eastAsia="tr-TR"/>
        </w:rPr>
      </w:pPr>
      <w:r>
        <w:rPr>
          <w:rFonts w:ascii="Calibri" w:eastAsia="Times New Roman" w:hAnsi="Calibri" w:cs="Times New Roman"/>
          <w:b/>
          <w:bCs/>
          <w:lang w:eastAsia="tr-TR"/>
        </w:rPr>
        <w:t>6</w:t>
      </w:r>
      <w:r w:rsidR="00C11A72" w:rsidRPr="00C63476">
        <w:rPr>
          <w:rFonts w:ascii="Calibri" w:eastAsia="Times New Roman" w:hAnsi="Calibri" w:cs="Times New Roman"/>
          <w:b/>
          <w:bCs/>
          <w:lang w:eastAsia="tr-TR"/>
        </w:rPr>
        <w:t>.1. Gizlilik</w:t>
      </w:r>
    </w:p>
    <w:p w14:paraId="795E1270" w14:textId="77777777" w:rsidR="00437EB0" w:rsidRDefault="00437EB0" w:rsidP="00C11A72">
      <w:pPr>
        <w:spacing w:before="120" w:after="120" w:line="23" w:lineRule="atLeast"/>
        <w:jc w:val="both"/>
        <w:rPr>
          <w:rFonts w:ascii="Calibri" w:eastAsia="Times New Roman" w:hAnsi="Calibri" w:cs="Times New Roman"/>
          <w:lang w:eastAsia="tr-TR"/>
        </w:rPr>
      </w:pPr>
      <w:r w:rsidRPr="00437EB0">
        <w:rPr>
          <w:rFonts w:ascii="Calibri" w:eastAsia="Times New Roman" w:hAnsi="Calibri" w:cs="Times New Roman"/>
          <w:b/>
          <w:lang w:eastAsia="tr-TR"/>
        </w:rPr>
        <w:t>6.1.1</w:t>
      </w:r>
      <w:r>
        <w:rPr>
          <w:rFonts w:ascii="Calibri" w:eastAsia="Times New Roman" w:hAnsi="Calibri" w:cs="Times New Roman"/>
          <w:lang w:eastAsia="tr-TR"/>
        </w:rPr>
        <w:t>.</w:t>
      </w:r>
      <w:r w:rsidR="00C11A72">
        <w:rPr>
          <w:rFonts w:ascii="Calibri" w:eastAsia="Times New Roman" w:hAnsi="Calibri" w:cs="Times New Roman"/>
          <w:lang w:eastAsia="tr-TR"/>
        </w:rPr>
        <w:t>Genel Müdür</w:t>
      </w:r>
      <w:r w:rsidR="00C11A72" w:rsidRPr="00C63476">
        <w:rPr>
          <w:rFonts w:ascii="Calibri" w:eastAsia="Times New Roman" w:hAnsi="Calibri" w:cs="Times New Roman"/>
          <w:lang w:eastAsia="tr-TR"/>
        </w:rPr>
        <w:t xml:space="preserve"> ve personel belgelendirme prosesinde görev alan tüm personel </w:t>
      </w:r>
      <w:r w:rsidR="00C11A72" w:rsidRPr="00D5475A">
        <w:rPr>
          <w:rFonts w:ascii="Calibri" w:eastAsia="Times New Roman" w:hAnsi="Calibri" w:cs="Times New Roman"/>
          <w:lang w:eastAsia="tr-TR"/>
        </w:rPr>
        <w:t>Gizlilik, Tarafsızlık ve Bağımsızlık Taahhütnamesi’ni</w:t>
      </w:r>
      <w:r w:rsidR="00814D3F">
        <w:rPr>
          <w:rFonts w:ascii="Calibri" w:eastAsia="Times New Roman" w:hAnsi="Calibri" w:cs="Times New Roman"/>
          <w:b/>
          <w:i/>
          <w:lang w:eastAsia="tr-TR"/>
        </w:rPr>
        <w:t xml:space="preserve">, </w:t>
      </w:r>
      <w:r w:rsidR="00C11A72" w:rsidRPr="00BB33A8">
        <w:rPr>
          <w:rFonts w:ascii="Calibri" w:eastAsia="Times New Roman" w:hAnsi="Calibri" w:cs="Times New Roman"/>
          <w:lang w:eastAsia="tr-TR"/>
        </w:rPr>
        <w:t>komite üyeleri ise komite üyesi taahhütnamesini</w:t>
      </w:r>
      <w:r w:rsidR="00C11A72" w:rsidRPr="00C63476">
        <w:rPr>
          <w:rFonts w:ascii="Calibri" w:eastAsia="Times New Roman" w:hAnsi="Calibri" w:cs="Times New Roman"/>
          <w:lang w:eastAsia="tr-TR"/>
        </w:rPr>
        <w:t xml:space="preserve"> imzalayarak sorumlulukları dâhilindeki tüm faaliyetlerinde gizlilik esaslarına riayet edeceklerini taahhüt ederler. </w:t>
      </w:r>
      <w:r w:rsidRPr="00437EB0">
        <w:rPr>
          <w:rFonts w:ascii="Calibri" w:eastAsia="Times New Roman" w:hAnsi="Calibri" w:cs="Times New Roman"/>
          <w:b/>
          <w:lang w:eastAsia="tr-TR"/>
        </w:rPr>
        <w:t>6.1.2.</w:t>
      </w:r>
      <w:r w:rsidR="00C11A72" w:rsidRPr="00C63476">
        <w:rPr>
          <w:rFonts w:ascii="Calibri" w:eastAsia="Times New Roman" w:hAnsi="Calibri" w:cs="Times New Roman"/>
          <w:lang w:eastAsia="tr-TR"/>
        </w:rPr>
        <w:t xml:space="preserve">İmzalanan taahhütnamelerle, personel belgelendirme proseslerinde elde edilen kişisel bilgilerin bireysel ve kurumsal olarak üçüncü şahıslarla paylaşılmaması ve ticari veya ticari olmayan amaçlarla kullanılmaması amaçlanır. </w:t>
      </w:r>
    </w:p>
    <w:p w14:paraId="28F645DB" w14:textId="77777777" w:rsidR="00C11A72" w:rsidRDefault="00437EB0" w:rsidP="00C11A72">
      <w:pPr>
        <w:spacing w:before="120" w:after="120" w:line="23" w:lineRule="atLeast"/>
        <w:jc w:val="both"/>
        <w:rPr>
          <w:rFonts w:ascii="Calibri" w:eastAsia="Times New Roman" w:hAnsi="Calibri" w:cs="Times New Roman"/>
          <w:lang w:eastAsia="tr-TR"/>
        </w:rPr>
      </w:pPr>
      <w:r w:rsidRPr="00437EB0">
        <w:rPr>
          <w:rFonts w:ascii="Calibri" w:eastAsia="Times New Roman" w:hAnsi="Calibri" w:cs="Times New Roman"/>
          <w:b/>
          <w:lang w:eastAsia="tr-TR"/>
        </w:rPr>
        <w:t>6.1.3</w:t>
      </w:r>
      <w:r>
        <w:rPr>
          <w:rFonts w:ascii="Calibri" w:eastAsia="Times New Roman" w:hAnsi="Calibri" w:cs="Times New Roman"/>
          <w:lang w:eastAsia="tr-TR"/>
        </w:rPr>
        <w:t>.</w:t>
      </w:r>
      <w:r w:rsidR="00C11A72" w:rsidRPr="00C63476">
        <w:rPr>
          <w:rFonts w:ascii="Calibri" w:eastAsia="Times New Roman" w:hAnsi="Calibri" w:cs="Times New Roman"/>
          <w:lang w:eastAsia="tr-TR"/>
        </w:rPr>
        <w:t xml:space="preserve">İşbirliği yapılan birimlerin ve hizmet alımı yapılan kurum/kuruluşların yetkilileri/yöneticileri, imzaladıkları protokol gereğince sorumlulukları dâhilindeki tüm faaliyetlerde hem kendilerinin hem de personelinin gizlilik esaslarına uyacaklarını taahhüt ederler. Bu protokollerle </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 xml:space="preserve"> personel belgelendirme hizmetleri ile birlikte çalışan ve işbirliği yapılan birimlerinin kendi kurumsal süreçlerinde gizlilik şartlarını sağlamaları amaçlanır.</w:t>
      </w:r>
    </w:p>
    <w:p w14:paraId="0AE29D15" w14:textId="77777777" w:rsidR="00C11A72" w:rsidRPr="00BB33A8" w:rsidRDefault="00437EB0" w:rsidP="00C11A72">
      <w:pPr>
        <w:spacing w:before="120" w:after="120" w:line="23" w:lineRule="atLeast"/>
        <w:jc w:val="both"/>
        <w:rPr>
          <w:rFonts w:ascii="Calibri" w:eastAsia="Times New Roman" w:hAnsi="Calibri" w:cs="Times New Roman"/>
          <w:lang w:eastAsia="tr-TR"/>
        </w:rPr>
      </w:pPr>
      <w:r w:rsidRPr="00437EB0">
        <w:rPr>
          <w:rFonts w:ascii="Calibri" w:eastAsia="Times New Roman" w:hAnsi="Calibri" w:cs="Times New Roman"/>
          <w:b/>
          <w:lang w:eastAsia="tr-TR"/>
        </w:rPr>
        <w:t>6.1.4</w:t>
      </w:r>
      <w:r>
        <w:rPr>
          <w:rFonts w:ascii="Calibri" w:eastAsia="Times New Roman" w:hAnsi="Calibri" w:cs="Times New Roman"/>
          <w:lang w:eastAsia="tr-TR"/>
        </w:rPr>
        <w:t>.</w:t>
      </w:r>
      <w:r w:rsidR="00C11A72" w:rsidRPr="00BB33A8">
        <w:rPr>
          <w:rFonts w:ascii="Calibri" w:eastAsia="Times New Roman" w:hAnsi="Calibri" w:cs="Times New Roman"/>
          <w:lang w:eastAsia="tr-TR"/>
        </w:rPr>
        <w:t xml:space="preserve">Başvuru sahibi, aday, belge sahipleri ve </w:t>
      </w:r>
      <w:r w:rsidR="00D5475A">
        <w:rPr>
          <w:rFonts w:ascii="Calibri" w:eastAsia="Times New Roman" w:hAnsi="Calibri" w:cs="Times New Roman"/>
          <w:lang w:eastAsia="tr-TR"/>
        </w:rPr>
        <w:t>UFUK BELGE</w:t>
      </w:r>
      <w:r w:rsidR="00C11A72" w:rsidRPr="00BB33A8">
        <w:rPr>
          <w:rFonts w:ascii="Calibri" w:eastAsia="Times New Roman" w:hAnsi="Calibri" w:cs="Times New Roman"/>
          <w:lang w:eastAsia="tr-TR"/>
        </w:rPr>
        <w:t>’</w:t>
      </w:r>
      <w:r w:rsidR="00C11A72">
        <w:rPr>
          <w:rFonts w:ascii="Calibri" w:eastAsia="Times New Roman" w:hAnsi="Calibri" w:cs="Times New Roman"/>
          <w:lang w:eastAsia="tr-TR"/>
        </w:rPr>
        <w:t>ni</w:t>
      </w:r>
      <w:r w:rsidR="00C11A72" w:rsidRPr="00BB33A8">
        <w:rPr>
          <w:rFonts w:ascii="Calibri" w:eastAsia="Times New Roman" w:hAnsi="Calibri" w:cs="Times New Roman"/>
          <w:lang w:eastAsia="tr-TR"/>
        </w:rPr>
        <w:t>n bilgilerin gizli</w:t>
      </w:r>
      <w:r w:rsidR="00D5475A">
        <w:rPr>
          <w:rFonts w:ascii="Calibri" w:eastAsia="Times New Roman" w:hAnsi="Calibri" w:cs="Times New Roman"/>
          <w:lang w:eastAsia="tr-TR"/>
        </w:rPr>
        <w:t>liği konusundaki yükümlülükleri</w:t>
      </w:r>
      <w:r>
        <w:rPr>
          <w:rFonts w:ascii="Calibri" w:eastAsia="Times New Roman" w:hAnsi="Calibri" w:cs="Times New Roman"/>
          <w:lang w:eastAsia="tr-TR"/>
        </w:rPr>
        <w:t xml:space="preserve"> </w:t>
      </w:r>
      <w:r w:rsidRPr="00437EB0">
        <w:rPr>
          <w:rFonts w:ascii="Calibri" w:eastAsia="Times New Roman" w:hAnsi="Calibri" w:cs="Times New Roman"/>
          <w:b/>
          <w:lang w:eastAsia="tr-TR"/>
        </w:rPr>
        <w:t xml:space="preserve">F-038 </w:t>
      </w:r>
      <w:r w:rsidR="00C11A72" w:rsidRPr="00437EB0">
        <w:rPr>
          <w:rFonts w:ascii="Calibri" w:eastAsia="Times New Roman" w:hAnsi="Calibri" w:cs="Times New Roman"/>
          <w:b/>
          <w:lang w:eastAsia="tr-TR"/>
        </w:rPr>
        <w:t xml:space="preserve"> Belge Kullanım</w:t>
      </w:r>
      <w:r w:rsidR="00C11A72" w:rsidRPr="00437EB0">
        <w:rPr>
          <w:rFonts w:ascii="Calibri" w:eastAsia="Times New Roman" w:hAnsi="Calibri" w:cs="Times New Roman"/>
          <w:b/>
          <w:i/>
          <w:lang w:eastAsia="tr-TR"/>
        </w:rPr>
        <w:t xml:space="preserve"> </w:t>
      </w:r>
      <w:r w:rsidR="00C11A72" w:rsidRPr="00437EB0">
        <w:rPr>
          <w:rFonts w:ascii="Calibri" w:eastAsia="Times New Roman" w:hAnsi="Calibri" w:cs="Times New Roman"/>
          <w:b/>
          <w:lang w:eastAsia="tr-TR"/>
        </w:rPr>
        <w:t>Sözleşmesi</w:t>
      </w:r>
      <w:r w:rsidR="00C11A72" w:rsidRPr="00BB33A8">
        <w:rPr>
          <w:rFonts w:ascii="Calibri" w:eastAsia="Times New Roman" w:hAnsi="Calibri" w:cs="Times New Roman"/>
          <w:lang w:eastAsia="tr-TR"/>
        </w:rPr>
        <w:t xml:space="preserve"> ile de belirlenir. </w:t>
      </w:r>
    </w:p>
    <w:p w14:paraId="32B0DCC9" w14:textId="77777777" w:rsidR="00C11A72" w:rsidRPr="00BB33A8" w:rsidRDefault="00437EB0" w:rsidP="00C11A72">
      <w:pPr>
        <w:spacing w:before="120" w:after="120" w:line="23" w:lineRule="atLeast"/>
        <w:jc w:val="both"/>
        <w:rPr>
          <w:rFonts w:ascii="Calibri" w:eastAsia="Times New Roman" w:hAnsi="Calibri" w:cs="Times New Roman"/>
          <w:lang w:eastAsia="tr-TR"/>
        </w:rPr>
      </w:pPr>
      <w:r w:rsidRPr="00437EB0">
        <w:rPr>
          <w:rFonts w:ascii="Calibri" w:eastAsia="Times New Roman" w:hAnsi="Calibri" w:cs="Times New Roman"/>
          <w:b/>
          <w:lang w:eastAsia="tr-TR"/>
        </w:rPr>
        <w:t>6.1.5.</w:t>
      </w:r>
      <w:r w:rsidR="00C11A72" w:rsidRPr="00BB33A8">
        <w:rPr>
          <w:rFonts w:ascii="Calibri" w:eastAsia="Times New Roman" w:hAnsi="Calibri" w:cs="Times New Roman"/>
          <w:lang w:eastAsia="tr-TR"/>
        </w:rPr>
        <w:t xml:space="preserve">Adaylar, sadece kendi sınav prosesiyle ilgili bilgi paylaşımda bulunabilirler; sınav prosesindeki diğer adaylar hakkında bilgi paylaşımında bulunmaları diğer adayların kişisel mahremiyetini ihlal </w:t>
      </w:r>
      <w:r w:rsidR="00C11A72" w:rsidRPr="00BB33A8">
        <w:rPr>
          <w:rFonts w:ascii="Calibri" w:eastAsia="Times New Roman" w:hAnsi="Calibri" w:cs="Times New Roman"/>
          <w:lang w:eastAsia="tr-TR"/>
        </w:rPr>
        <w:lastRenderedPageBreak/>
        <w:t>edebileceği için yasaklanmıştır. Adaylar</w:t>
      </w:r>
      <w:r w:rsidR="00D5475A">
        <w:rPr>
          <w:rFonts w:ascii="Calibri" w:eastAsia="Times New Roman" w:hAnsi="Calibri" w:cs="Times New Roman"/>
          <w:lang w:eastAsia="tr-TR"/>
        </w:rPr>
        <w:t>a başvuru esnasında imzalatılan</w:t>
      </w:r>
      <w:r>
        <w:rPr>
          <w:rFonts w:ascii="Calibri" w:eastAsia="Times New Roman" w:hAnsi="Calibri" w:cs="Times New Roman"/>
          <w:lang w:eastAsia="tr-TR"/>
        </w:rPr>
        <w:t xml:space="preserve"> </w:t>
      </w:r>
      <w:r w:rsidRPr="00437EB0">
        <w:rPr>
          <w:rFonts w:ascii="Calibri" w:eastAsia="Times New Roman" w:hAnsi="Calibri" w:cs="Times New Roman"/>
          <w:b/>
          <w:lang w:eastAsia="tr-TR"/>
        </w:rPr>
        <w:t>F-038</w:t>
      </w:r>
      <w:r w:rsidR="00C11A72" w:rsidRPr="00437EB0">
        <w:rPr>
          <w:rFonts w:ascii="Calibri" w:eastAsia="Times New Roman" w:hAnsi="Calibri" w:cs="Times New Roman"/>
          <w:b/>
          <w:lang w:eastAsia="tr-TR"/>
        </w:rPr>
        <w:t xml:space="preserve"> Belge Kullanım Sözleşmesi </w:t>
      </w:r>
      <w:r w:rsidR="00C11A72" w:rsidRPr="00BB33A8">
        <w:rPr>
          <w:rFonts w:ascii="Calibri" w:eastAsia="Times New Roman" w:hAnsi="Calibri" w:cs="Times New Roman"/>
          <w:lang w:eastAsia="tr-TR"/>
        </w:rPr>
        <w:t>ile söz konusu proseslerdeki gizliliğin korunması sağlanır.</w:t>
      </w:r>
    </w:p>
    <w:p w14:paraId="4612E0AA" w14:textId="77777777" w:rsidR="00C11A72" w:rsidRDefault="00437EB0" w:rsidP="00C11A72">
      <w:pPr>
        <w:spacing w:before="120" w:after="120" w:line="23" w:lineRule="atLeast"/>
        <w:jc w:val="both"/>
        <w:rPr>
          <w:rFonts w:ascii="Calibri" w:eastAsia="Times New Roman" w:hAnsi="Calibri" w:cs="Times New Roman"/>
          <w:lang w:eastAsia="tr-TR"/>
        </w:rPr>
      </w:pPr>
      <w:r w:rsidRPr="00437EB0">
        <w:rPr>
          <w:rFonts w:ascii="Calibri" w:eastAsia="Times New Roman" w:hAnsi="Calibri" w:cs="Times New Roman"/>
          <w:b/>
          <w:lang w:eastAsia="tr-TR"/>
        </w:rPr>
        <w:t>6.1.6</w:t>
      </w:r>
      <w:r>
        <w:rPr>
          <w:rFonts w:ascii="Calibri" w:eastAsia="Times New Roman" w:hAnsi="Calibri" w:cs="Times New Roman"/>
          <w:lang w:eastAsia="tr-TR"/>
        </w:rPr>
        <w:t>.</w:t>
      </w:r>
      <w:r w:rsidR="00C11A72" w:rsidRPr="00C63476">
        <w:rPr>
          <w:rFonts w:ascii="Calibri" w:eastAsia="Times New Roman" w:hAnsi="Calibri" w:cs="Times New Roman"/>
          <w:lang w:eastAsia="tr-TR"/>
        </w:rPr>
        <w:t>Adayların sınav sonuçları</w:t>
      </w:r>
      <w:r w:rsidR="00C11A72">
        <w:rPr>
          <w:rFonts w:ascii="Calibri" w:eastAsia="Times New Roman" w:hAnsi="Calibri" w:cs="Times New Roman"/>
          <w:lang w:eastAsia="tr-TR"/>
        </w:rPr>
        <w:t>, telefon, e-posta veya SMS</w:t>
      </w:r>
      <w:r w:rsidR="00C11A72" w:rsidRPr="00C63476">
        <w:rPr>
          <w:rFonts w:ascii="Calibri" w:eastAsia="Times New Roman" w:hAnsi="Calibri" w:cs="Times New Roman"/>
          <w:lang w:eastAsia="tr-TR"/>
        </w:rPr>
        <w:t xml:space="preserve"> ile kendilerine bildirilir, kamuya açık olarak ilan edilmez. Böylelikle, kişilerin sınav sonuçlarının gizliliği sağlanır.</w:t>
      </w:r>
    </w:p>
    <w:p w14:paraId="5D41A4D6" w14:textId="77777777" w:rsidR="00C11A72" w:rsidRDefault="00437EB0" w:rsidP="00C11A72">
      <w:pPr>
        <w:spacing w:before="120" w:after="120" w:line="23" w:lineRule="atLeast"/>
        <w:jc w:val="both"/>
        <w:rPr>
          <w:rFonts w:ascii="Calibri" w:eastAsia="Times New Roman" w:hAnsi="Calibri" w:cs="Times New Roman"/>
          <w:lang w:eastAsia="tr-TR"/>
        </w:rPr>
      </w:pPr>
      <w:r w:rsidRPr="00437EB0">
        <w:rPr>
          <w:rFonts w:ascii="Calibri" w:eastAsia="Times New Roman" w:hAnsi="Calibri" w:cs="Times New Roman"/>
          <w:b/>
          <w:lang w:eastAsia="tr-TR"/>
        </w:rPr>
        <w:t>6.1.7</w:t>
      </w:r>
      <w:r>
        <w:rPr>
          <w:rFonts w:ascii="Calibri" w:eastAsia="Times New Roman" w:hAnsi="Calibri" w:cs="Times New Roman"/>
          <w:lang w:eastAsia="tr-TR"/>
        </w:rPr>
        <w:t>.</w:t>
      </w:r>
      <w:r w:rsidR="00C11A72" w:rsidRPr="00C63476">
        <w:rPr>
          <w:rFonts w:ascii="Calibri" w:eastAsia="Times New Roman" w:hAnsi="Calibri" w:cs="Times New Roman"/>
          <w:lang w:eastAsia="tr-TR"/>
        </w:rPr>
        <w:t>Adaylar, belge almaya hak kazananlar ve belge sahipleriyle ilgili belgelendirme prosesine esas teşkil edecek bilgiler ilgili mevzuat gereği MYK ile paylaşılır.</w:t>
      </w:r>
    </w:p>
    <w:p w14:paraId="3A5D7FBB" w14:textId="77777777" w:rsidR="00C11A72" w:rsidRPr="00C63476" w:rsidRDefault="00437EB0" w:rsidP="00C11A72">
      <w:pPr>
        <w:spacing w:before="120" w:after="120" w:line="23" w:lineRule="atLeast"/>
        <w:jc w:val="both"/>
        <w:rPr>
          <w:rFonts w:ascii="Calibri" w:eastAsia="Times New Roman" w:hAnsi="Calibri" w:cs="Times New Roman"/>
          <w:lang w:eastAsia="tr-TR"/>
        </w:rPr>
      </w:pPr>
      <w:r w:rsidRPr="00437EB0">
        <w:rPr>
          <w:rFonts w:ascii="Calibri" w:eastAsia="Times New Roman" w:hAnsi="Calibri" w:cs="Times New Roman"/>
          <w:b/>
          <w:lang w:eastAsia="tr-TR"/>
        </w:rPr>
        <w:t>6.1.8.</w:t>
      </w:r>
      <w:r w:rsidR="00C11A72" w:rsidRPr="00C63476">
        <w:rPr>
          <w:rFonts w:ascii="Calibri" w:eastAsia="Times New Roman" w:hAnsi="Calibri" w:cs="Times New Roman"/>
          <w:lang w:eastAsia="tr-TR"/>
        </w:rPr>
        <w:t xml:space="preserve">Yukarıda sayılan hususlar dışında, belgelendirme prosesi boyunca veya başvuru sahibinin, adayın ya da belge sahiplerinin dışındaki kaynaklardan elde edilen bilgiler, ancak yasal bir gereklilik arz etmesi halinde ilgili </w:t>
      </w:r>
      <w:r>
        <w:rPr>
          <w:rFonts w:ascii="Calibri" w:eastAsia="Times New Roman" w:hAnsi="Calibri" w:cs="Times New Roman"/>
          <w:lang w:eastAsia="tr-TR"/>
        </w:rPr>
        <w:t>taraflarla paylaşılabilir</w:t>
      </w:r>
      <w:r w:rsidR="00C11A72" w:rsidRPr="00C63476">
        <w:rPr>
          <w:rFonts w:ascii="Calibri" w:eastAsia="Times New Roman" w:hAnsi="Calibri" w:cs="Times New Roman"/>
          <w:lang w:eastAsia="tr-TR"/>
        </w:rPr>
        <w:t>.</w:t>
      </w:r>
    </w:p>
    <w:p w14:paraId="2FFA088B" w14:textId="77777777" w:rsidR="00C11A72" w:rsidRDefault="00437EB0" w:rsidP="00C11A72">
      <w:pPr>
        <w:spacing w:before="120" w:after="120" w:line="23" w:lineRule="atLeast"/>
        <w:jc w:val="both"/>
        <w:rPr>
          <w:rFonts w:ascii="Calibri" w:eastAsia="Times New Roman" w:hAnsi="Calibri" w:cs="Times New Roman"/>
          <w:lang w:eastAsia="tr-TR"/>
        </w:rPr>
      </w:pPr>
      <w:r w:rsidRPr="00437EB0">
        <w:rPr>
          <w:rFonts w:ascii="Calibri" w:eastAsia="Times New Roman" w:hAnsi="Calibri" w:cs="Times New Roman"/>
          <w:b/>
          <w:lang w:eastAsia="tr-TR"/>
        </w:rPr>
        <w:t>6.1.9</w:t>
      </w:r>
      <w:r>
        <w:rPr>
          <w:rFonts w:ascii="Calibri" w:eastAsia="Times New Roman" w:hAnsi="Calibri" w:cs="Times New Roman"/>
          <w:lang w:eastAsia="tr-TR"/>
        </w:rPr>
        <w:t>.</w:t>
      </w:r>
      <w:r w:rsidR="00C11A72" w:rsidRPr="00C63476">
        <w:rPr>
          <w:rFonts w:ascii="Calibri" w:eastAsia="Times New Roman" w:hAnsi="Calibri" w:cs="Times New Roman"/>
          <w:lang w:eastAsia="tr-TR"/>
        </w:rPr>
        <w:t>Yasal zorunluluklarla bilgilerin ifşa edilmesi gerekliliği doğduğunda, kanun/yasal kararlarla yasaklanmadığı sürece, ilgili kişi paylaşılacak bilgi hakkında bilgilendirilir. Bu bilgilendirme kişiye</w:t>
      </w:r>
      <w:r>
        <w:rPr>
          <w:rFonts w:ascii="Calibri" w:eastAsia="Times New Roman" w:hAnsi="Calibri" w:cs="Times New Roman"/>
          <w:lang w:eastAsia="tr-TR"/>
        </w:rPr>
        <w:t xml:space="preserve"> en geç 3(üç)gün içerisinde</w:t>
      </w:r>
      <w:r w:rsidR="00C11A72" w:rsidRPr="00C63476">
        <w:rPr>
          <w:rFonts w:ascii="Calibri" w:eastAsia="Times New Roman" w:hAnsi="Calibri" w:cs="Times New Roman"/>
          <w:lang w:eastAsia="tr-TR"/>
        </w:rPr>
        <w:t xml:space="preserve"> e-posta gönderimi ve/veya resmi yazı ile yapılır.</w:t>
      </w:r>
    </w:p>
    <w:p w14:paraId="26268DA5" w14:textId="77777777" w:rsidR="00C11A72" w:rsidRPr="00C63476" w:rsidRDefault="00E76C16" w:rsidP="00C11A72">
      <w:pPr>
        <w:spacing w:before="120" w:after="120" w:line="23" w:lineRule="atLeast"/>
        <w:jc w:val="both"/>
        <w:rPr>
          <w:rFonts w:ascii="Calibri" w:eastAsia="Times New Roman" w:hAnsi="Calibri" w:cs="Times New Roman"/>
          <w:b/>
          <w:bCs/>
          <w:lang w:eastAsia="tr-TR"/>
        </w:rPr>
      </w:pPr>
      <w:r>
        <w:rPr>
          <w:rFonts w:ascii="Calibri" w:eastAsia="Times New Roman" w:hAnsi="Calibri" w:cs="Times New Roman"/>
          <w:b/>
          <w:bCs/>
          <w:lang w:eastAsia="tr-TR"/>
        </w:rPr>
        <w:t>6</w:t>
      </w:r>
      <w:r w:rsidR="00C11A72" w:rsidRPr="00C63476">
        <w:rPr>
          <w:rFonts w:ascii="Calibri" w:eastAsia="Times New Roman" w:hAnsi="Calibri" w:cs="Times New Roman"/>
          <w:b/>
          <w:bCs/>
          <w:lang w:eastAsia="tr-TR"/>
        </w:rPr>
        <w:t>.2. Güvenlik</w:t>
      </w:r>
    </w:p>
    <w:p w14:paraId="3014C1EB" w14:textId="77777777" w:rsidR="00C11A72"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AA6E60">
        <w:rPr>
          <w:rFonts w:ascii="Calibri" w:eastAsia="Times New Roman" w:hAnsi="Calibri" w:cs="Times New Roman"/>
          <w:b/>
          <w:lang w:eastAsia="tr-TR"/>
        </w:rPr>
        <w:t>.2.1.</w:t>
      </w:r>
      <w:r w:rsidR="00C11A72" w:rsidRPr="00C63476">
        <w:rPr>
          <w:rFonts w:ascii="Calibri" w:eastAsia="Times New Roman" w:hAnsi="Calibri" w:cs="Times New Roman"/>
          <w:lang w:eastAsia="tr-TR"/>
        </w:rPr>
        <w:t>Personel belgelendirme proseslerinde; soru bankalarının oluşturu</w:t>
      </w:r>
      <w:r w:rsidR="00D5475A">
        <w:rPr>
          <w:rFonts w:ascii="Calibri" w:eastAsia="Times New Roman" w:hAnsi="Calibri" w:cs="Times New Roman"/>
          <w:lang w:eastAsia="tr-TR"/>
        </w:rPr>
        <w:t>lması ve sınavların uygulanması UFUK BELGE</w:t>
      </w:r>
      <w:r w:rsidR="00C11A72" w:rsidRPr="00C63476">
        <w:rPr>
          <w:rFonts w:ascii="Calibri" w:eastAsia="Times New Roman" w:hAnsi="Calibri" w:cs="Times New Roman"/>
          <w:lang w:eastAsia="tr-TR"/>
        </w:rPr>
        <w:t>’</w:t>
      </w:r>
      <w:r w:rsidR="00C11A72">
        <w:rPr>
          <w:rFonts w:ascii="Calibri" w:eastAsia="Times New Roman" w:hAnsi="Calibri" w:cs="Times New Roman"/>
          <w:lang w:eastAsia="tr-TR"/>
        </w:rPr>
        <w:t>ni</w:t>
      </w:r>
      <w:r w:rsidR="00C11A72" w:rsidRPr="00C63476">
        <w:rPr>
          <w:rFonts w:ascii="Calibri" w:eastAsia="Times New Roman" w:hAnsi="Calibri" w:cs="Times New Roman"/>
          <w:lang w:eastAsia="tr-TR"/>
        </w:rPr>
        <w:t xml:space="preserve">n sorumluluğundadır. Bu hususlarda yapılan hizmet alımları veya işbirliklerinde yapılan protokoller uyarınca protokol tarafı kurum/kuruluşlar sınav soruları dâhil, tüm sınav malzemelerinin güvenliğini sağlamak, güvenliğin sağlanmasına yönelik kanıtları </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w:t>
      </w:r>
      <w:r w:rsidR="00C11A72">
        <w:rPr>
          <w:rFonts w:ascii="Calibri" w:eastAsia="Times New Roman" w:hAnsi="Calibri" w:cs="Times New Roman"/>
          <w:lang w:eastAsia="tr-TR"/>
        </w:rPr>
        <w:t>ye</w:t>
      </w:r>
      <w:r w:rsidR="00C11A72" w:rsidRPr="00C63476">
        <w:rPr>
          <w:rFonts w:ascii="Calibri" w:eastAsia="Times New Roman" w:hAnsi="Calibri" w:cs="Times New Roman"/>
          <w:lang w:eastAsia="tr-TR"/>
        </w:rPr>
        <w:t xml:space="preserve"> sunmak ve </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 xml:space="preserve"> tarafından gerçekleştirilecek iç tetkiklerde uygulamalarını denetime açmakla yükümlüdür. </w:t>
      </w:r>
    </w:p>
    <w:p w14:paraId="27601915" w14:textId="77777777" w:rsidR="00C11A72"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AA6E60">
        <w:rPr>
          <w:rFonts w:ascii="Calibri" w:eastAsia="Times New Roman" w:hAnsi="Calibri" w:cs="Times New Roman"/>
          <w:b/>
          <w:lang w:eastAsia="tr-TR"/>
        </w:rPr>
        <w:t>.2.2.</w:t>
      </w:r>
      <w:r w:rsidR="00C11A72" w:rsidRPr="00C63476">
        <w:rPr>
          <w:rFonts w:ascii="Calibri" w:eastAsia="Times New Roman" w:hAnsi="Calibri" w:cs="Times New Roman"/>
          <w:lang w:eastAsia="tr-TR"/>
        </w:rPr>
        <w:t xml:space="preserve">Hizmet alımı veya işbirliği yapılan kurum/kuruluşlar </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w:t>
      </w:r>
      <w:r w:rsidR="00C11A72">
        <w:rPr>
          <w:rFonts w:ascii="Calibri" w:eastAsia="Times New Roman" w:hAnsi="Calibri" w:cs="Times New Roman"/>
          <w:lang w:eastAsia="tr-TR"/>
        </w:rPr>
        <w:t>nin</w:t>
      </w:r>
      <w:r w:rsidR="00C11A72" w:rsidRPr="00C63476">
        <w:rPr>
          <w:rFonts w:ascii="Calibri" w:eastAsia="Times New Roman" w:hAnsi="Calibri" w:cs="Times New Roman"/>
          <w:lang w:eastAsia="tr-TR"/>
        </w:rPr>
        <w:t xml:space="preserve"> hizmetlerinde görevlendirilen personelin bilgilerini </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 xml:space="preserve"> ile paylaşır, bu personelin imzaladığı Gizlilik, Tarafsızlık ve Bağımsızlık Taahhütnamelerinin bir örneği de </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w:t>
      </w:r>
      <w:r w:rsidR="00C11A72">
        <w:rPr>
          <w:rFonts w:ascii="Calibri" w:eastAsia="Times New Roman" w:hAnsi="Calibri" w:cs="Times New Roman"/>
          <w:lang w:eastAsia="tr-TR"/>
        </w:rPr>
        <w:t>ye</w:t>
      </w:r>
      <w:r w:rsidR="00C11A72" w:rsidRPr="00C63476">
        <w:rPr>
          <w:rFonts w:ascii="Calibri" w:eastAsia="Times New Roman" w:hAnsi="Calibri" w:cs="Times New Roman"/>
          <w:lang w:eastAsia="tr-TR"/>
        </w:rPr>
        <w:t xml:space="preserve"> teslim edilir. Görevlendirilen personelin değişmesi halinde yeni personele ilişkin kimlik bilgileri ile hangi yetki ve sorumluluklarla</w:t>
      </w:r>
      <w:r w:rsidR="00C11A72">
        <w:rPr>
          <w:rFonts w:ascii="Calibri" w:eastAsia="Times New Roman" w:hAnsi="Calibri" w:cs="Times New Roman"/>
          <w:lang w:eastAsia="tr-TR"/>
        </w:rPr>
        <w:t xml:space="preserve"> donatıldıklarına dair kanıtlar</w:t>
      </w:r>
      <w:r w:rsidR="00C11A72" w:rsidRPr="00C63476">
        <w:rPr>
          <w:rFonts w:ascii="Calibri" w:eastAsia="Times New Roman" w:hAnsi="Calibri" w:cs="Times New Roman"/>
          <w:lang w:eastAsia="tr-TR"/>
        </w:rPr>
        <w:t xml:space="preserve"> da derhal </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w:t>
      </w:r>
      <w:r w:rsidR="00C11A72">
        <w:rPr>
          <w:rFonts w:ascii="Calibri" w:eastAsia="Times New Roman" w:hAnsi="Calibri" w:cs="Times New Roman"/>
          <w:lang w:eastAsia="tr-TR"/>
        </w:rPr>
        <w:t>ye</w:t>
      </w:r>
      <w:r w:rsidR="00C11A72" w:rsidRPr="00C63476">
        <w:rPr>
          <w:rFonts w:ascii="Calibri" w:eastAsia="Times New Roman" w:hAnsi="Calibri" w:cs="Times New Roman"/>
          <w:lang w:eastAsia="tr-TR"/>
        </w:rPr>
        <w:t xml:space="preserve"> iletilir.</w:t>
      </w:r>
    </w:p>
    <w:p w14:paraId="2CAF03C3" w14:textId="77777777" w:rsidR="00C11A72"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AA6E60">
        <w:rPr>
          <w:rFonts w:ascii="Calibri" w:eastAsia="Times New Roman" w:hAnsi="Calibri" w:cs="Times New Roman"/>
          <w:b/>
          <w:lang w:eastAsia="tr-TR"/>
        </w:rPr>
        <w:t>.2.3.</w:t>
      </w:r>
      <w:r w:rsidR="00C11A72" w:rsidRPr="00C63476">
        <w:rPr>
          <w:rFonts w:ascii="Calibri" w:eastAsia="Times New Roman" w:hAnsi="Calibri" w:cs="Times New Roman"/>
          <w:lang w:eastAsia="tr-TR"/>
        </w:rPr>
        <w:t xml:space="preserve">Tüm sınav uygulamalarında gözetmen veya </w:t>
      </w:r>
      <w:r w:rsidR="00AA6E60">
        <w:rPr>
          <w:rFonts w:ascii="Calibri" w:eastAsia="Times New Roman" w:hAnsi="Calibri" w:cs="Times New Roman"/>
          <w:lang w:eastAsia="tr-TR"/>
        </w:rPr>
        <w:t xml:space="preserve">değerlendirici </w:t>
      </w:r>
      <w:r w:rsidR="00C11A72" w:rsidRPr="00C63476">
        <w:rPr>
          <w:rFonts w:ascii="Calibri" w:eastAsia="Times New Roman" w:hAnsi="Calibri" w:cs="Times New Roman"/>
          <w:lang w:eastAsia="tr-TR"/>
        </w:rPr>
        <w:t xml:space="preserve">olarak </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 xml:space="preserve"> ile sözleşme imzalamış personel görev alır. </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 xml:space="preserve">, değerlendirme ve gözetim alanlarında veya sınavların güvenliği konusunda tüm sorumluluğu kendisi alır.  </w:t>
      </w:r>
    </w:p>
    <w:p w14:paraId="51300E1B" w14:textId="279A6F67" w:rsidR="00AA6E60"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AA6E60">
        <w:rPr>
          <w:rFonts w:ascii="Calibri" w:eastAsia="Times New Roman" w:hAnsi="Calibri" w:cs="Times New Roman"/>
          <w:b/>
          <w:lang w:eastAsia="tr-TR"/>
        </w:rPr>
        <w:t>.2.4.</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 xml:space="preserve"> tarafından gerçekleştirilen tüm sınavlar dijital olarak da kayıt altına alınır</w:t>
      </w:r>
      <w:r w:rsidR="00B53FBC">
        <w:rPr>
          <w:rFonts w:ascii="Calibri" w:eastAsia="Times New Roman" w:hAnsi="Calibri" w:cs="Times New Roman"/>
          <w:lang w:eastAsia="tr-TR"/>
        </w:rPr>
        <w:t xml:space="preserve">. Kayıt altına alınan sınavların güvenliğinin sağlanmasından </w:t>
      </w:r>
      <w:r w:rsidR="00966410">
        <w:rPr>
          <w:rFonts w:ascii="Calibri" w:eastAsia="Times New Roman" w:hAnsi="Calibri" w:cs="Times New Roman"/>
          <w:lang w:eastAsia="tr-TR"/>
        </w:rPr>
        <w:t>Belgelendirme Müdürü</w:t>
      </w:r>
      <w:r w:rsidR="00B53FBC">
        <w:rPr>
          <w:rFonts w:ascii="Calibri" w:eastAsia="Times New Roman" w:hAnsi="Calibri" w:cs="Times New Roman"/>
          <w:lang w:eastAsia="tr-TR"/>
        </w:rPr>
        <w:t xml:space="preserve"> sorumludur.</w:t>
      </w:r>
    </w:p>
    <w:p w14:paraId="3B99F97A" w14:textId="77777777" w:rsidR="00AA6E60"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AA6E60">
        <w:rPr>
          <w:rFonts w:ascii="Calibri" w:eastAsia="Times New Roman" w:hAnsi="Calibri" w:cs="Times New Roman"/>
          <w:b/>
          <w:lang w:eastAsia="tr-TR"/>
        </w:rPr>
        <w:t>.2.5</w:t>
      </w:r>
      <w:r w:rsidR="00AA6E60">
        <w:rPr>
          <w:rFonts w:ascii="Calibri" w:eastAsia="Times New Roman" w:hAnsi="Calibri" w:cs="Times New Roman"/>
          <w:lang w:eastAsia="tr-TR"/>
        </w:rPr>
        <w:t>.</w:t>
      </w:r>
      <w:r w:rsidR="00B53FBC">
        <w:rPr>
          <w:rFonts w:ascii="Calibri" w:eastAsia="Times New Roman" w:hAnsi="Calibri" w:cs="Times New Roman"/>
          <w:lang w:eastAsia="tr-TR"/>
        </w:rPr>
        <w:t xml:space="preserve">İlgili sınav kayıtları SD kartlardan HDD’lere aktarılır aktarım işlemi gerçekleştirilirken olası virüs tehditlerine karşı kullanılan bilgisayarın internet bağlantısının kapalı olması sağlanır SD karttan bilgisayara alınan görüntüler sonrasında HDD’ye aktarılır ve kilitli dolabında saklanır. </w:t>
      </w:r>
    </w:p>
    <w:p w14:paraId="1D0484BB" w14:textId="103A11C3" w:rsidR="00AA6E60"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AA6E60">
        <w:rPr>
          <w:rFonts w:ascii="Calibri" w:eastAsia="Times New Roman" w:hAnsi="Calibri" w:cs="Times New Roman"/>
          <w:b/>
          <w:lang w:eastAsia="tr-TR"/>
        </w:rPr>
        <w:t>.2.6.</w:t>
      </w:r>
      <w:r w:rsidR="00B53FBC">
        <w:rPr>
          <w:rFonts w:ascii="Calibri" w:eastAsia="Times New Roman" w:hAnsi="Calibri" w:cs="Times New Roman"/>
          <w:lang w:eastAsia="tr-TR"/>
        </w:rPr>
        <w:t xml:space="preserve">Belgelendirme Karar Vericilerin sınav videosu talep etmesi halinde sınav videolarının teslimi tutanak formu ile kayıt altına alınır tutanakta teslim alınan </w:t>
      </w:r>
      <w:r w:rsidR="00AA6E60">
        <w:rPr>
          <w:rFonts w:ascii="Calibri" w:eastAsia="Times New Roman" w:hAnsi="Calibri" w:cs="Times New Roman"/>
          <w:lang w:eastAsia="tr-TR"/>
        </w:rPr>
        <w:t>Sınav ID’leri</w:t>
      </w:r>
      <w:r w:rsidR="00B53FBC">
        <w:rPr>
          <w:rFonts w:ascii="Calibri" w:eastAsia="Times New Roman" w:hAnsi="Calibri" w:cs="Times New Roman"/>
          <w:lang w:eastAsia="tr-TR"/>
        </w:rPr>
        <w:t xml:space="preserve">, teslim tarihi ve Karar Verici ve </w:t>
      </w:r>
      <w:r w:rsidR="00966410">
        <w:rPr>
          <w:rFonts w:ascii="Calibri" w:eastAsia="Times New Roman" w:hAnsi="Calibri" w:cs="Times New Roman"/>
          <w:lang w:eastAsia="tr-TR"/>
        </w:rPr>
        <w:t>Belgelendirme Müdürü</w:t>
      </w:r>
      <w:r w:rsidR="00AA6E60">
        <w:rPr>
          <w:rFonts w:ascii="Calibri" w:eastAsia="Times New Roman" w:hAnsi="Calibri" w:cs="Times New Roman"/>
          <w:lang w:eastAsia="tr-TR"/>
        </w:rPr>
        <w:t>nun</w:t>
      </w:r>
      <w:r w:rsidR="00B53FBC">
        <w:rPr>
          <w:rFonts w:ascii="Calibri" w:eastAsia="Times New Roman" w:hAnsi="Calibri" w:cs="Times New Roman"/>
          <w:lang w:eastAsia="tr-TR"/>
        </w:rPr>
        <w:t xml:space="preserve"> imzaları ve Karar Vericinin işlemi bittikten sonra ise aynı tutanağa tekrar alınan tarih yazılır ve kayıt altına alınarak </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 xml:space="preserve"> tarafından saklanır.</w:t>
      </w:r>
    </w:p>
    <w:p w14:paraId="5164B161" w14:textId="77777777" w:rsidR="00C11A72"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AA6E60">
        <w:rPr>
          <w:rFonts w:ascii="Calibri" w:eastAsia="Times New Roman" w:hAnsi="Calibri" w:cs="Times New Roman"/>
          <w:b/>
          <w:lang w:eastAsia="tr-TR"/>
        </w:rPr>
        <w:t>.2.7.</w:t>
      </w:r>
      <w:r w:rsidR="00C11A72" w:rsidRPr="00C63476">
        <w:rPr>
          <w:rFonts w:ascii="Calibri" w:eastAsia="Times New Roman" w:hAnsi="Calibri" w:cs="Times New Roman"/>
          <w:lang w:eastAsia="tr-TR"/>
        </w:rPr>
        <w:t>İtiraz veya şikâyet halinde bu kayıtların kullanılması gerektiğinde, itiraz veya şikâyet ile ilgili işlem yapan kişilerden verilerin gü</w:t>
      </w:r>
      <w:r w:rsidR="00D5475A">
        <w:rPr>
          <w:rFonts w:ascii="Calibri" w:eastAsia="Times New Roman" w:hAnsi="Calibri" w:cs="Times New Roman"/>
          <w:lang w:eastAsia="tr-TR"/>
        </w:rPr>
        <w:t xml:space="preserve">venliğini sağlayacaklarına dair </w:t>
      </w:r>
      <w:r w:rsidR="00C11A72" w:rsidRPr="00D5475A">
        <w:rPr>
          <w:rFonts w:ascii="Calibri" w:eastAsia="Times New Roman" w:hAnsi="Calibri" w:cs="Times New Roman"/>
          <w:lang w:eastAsia="tr-TR"/>
        </w:rPr>
        <w:t>Gizlilik, Tarafsızlık ve Bağımsızlık Taahhütnamesi</w:t>
      </w:r>
      <w:r w:rsidR="00C11A72" w:rsidRPr="00C63476">
        <w:rPr>
          <w:rFonts w:ascii="Calibri" w:eastAsia="Times New Roman" w:hAnsi="Calibri" w:cs="Times New Roman"/>
          <w:lang w:eastAsia="tr-TR"/>
        </w:rPr>
        <w:t xml:space="preserve"> alınır. Bu kayıtlar mevzuat gereği dış denetim veya izleme yapılması halinde ilgili kurumlarla paylaşılabilir. Bu hallerin dışında herhangi bir kişi tarafından izlenmesi, kullanılması veya içeriğine ilişkin bilgilerin paylaşılması kesinlikle yasaktır. Tüm kayıtlar arşivleni</w:t>
      </w:r>
      <w:r w:rsidR="00D5475A">
        <w:rPr>
          <w:rFonts w:ascii="Calibri" w:eastAsia="Times New Roman" w:hAnsi="Calibri" w:cs="Times New Roman"/>
          <w:lang w:eastAsia="tr-TR"/>
        </w:rPr>
        <w:t>r ve belirlenen genel kurallara</w:t>
      </w:r>
      <w:r w:rsidR="00C11A72" w:rsidRPr="00C63476">
        <w:rPr>
          <w:rFonts w:ascii="Calibri" w:eastAsia="Times New Roman" w:hAnsi="Calibri" w:cs="Times New Roman"/>
          <w:lang w:eastAsia="tr-TR"/>
        </w:rPr>
        <w:t xml:space="preserve"> göre </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 xml:space="preserve"> tarafından saklanır.</w:t>
      </w:r>
    </w:p>
    <w:p w14:paraId="1EF5BFF7" w14:textId="77777777" w:rsidR="00C11A72"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lastRenderedPageBreak/>
        <w:t>6</w:t>
      </w:r>
      <w:r w:rsidR="00AA6E60" w:rsidRPr="00AA6E60">
        <w:rPr>
          <w:rFonts w:ascii="Calibri" w:eastAsia="Times New Roman" w:hAnsi="Calibri" w:cs="Times New Roman"/>
          <w:b/>
          <w:lang w:eastAsia="tr-TR"/>
        </w:rPr>
        <w:t>.2.8.</w:t>
      </w:r>
      <w:r w:rsidR="00D5475A">
        <w:rPr>
          <w:rFonts w:ascii="Calibri" w:eastAsia="Times New Roman" w:hAnsi="Calibri" w:cs="Times New Roman"/>
          <w:lang w:eastAsia="tr-TR"/>
        </w:rPr>
        <w:t>UFUK BELGE</w:t>
      </w:r>
      <w:r w:rsidR="00C11A72" w:rsidRPr="00C63476">
        <w:rPr>
          <w:rFonts w:ascii="Calibri" w:eastAsia="Times New Roman" w:hAnsi="Calibri" w:cs="Times New Roman"/>
          <w:lang w:eastAsia="tr-TR"/>
        </w:rPr>
        <w:t xml:space="preserve"> tarafından personel belgelendirme hizmetlerinde görev alan tüm personel ile bu hizmetlerin arşivlenmesine ilişkin görev alan tüm personele </w:t>
      </w:r>
      <w:r w:rsidR="00D5475A" w:rsidRPr="00D5475A">
        <w:rPr>
          <w:rFonts w:ascii="Calibri" w:eastAsia="Times New Roman" w:hAnsi="Calibri" w:cs="Times New Roman"/>
          <w:lang w:eastAsia="tr-TR"/>
        </w:rPr>
        <w:t>Gizlilik, Tarafsızlık ve Bağımsızlık Taahhütnamesi</w:t>
      </w:r>
      <w:r w:rsidR="00D5475A" w:rsidRPr="00C63476">
        <w:rPr>
          <w:rFonts w:ascii="Calibri" w:eastAsia="Times New Roman" w:hAnsi="Calibri" w:cs="Times New Roman"/>
          <w:lang w:eastAsia="tr-TR"/>
        </w:rPr>
        <w:t xml:space="preserve"> </w:t>
      </w:r>
      <w:r w:rsidR="00C11A72" w:rsidRPr="00C63476">
        <w:rPr>
          <w:rFonts w:ascii="Calibri" w:eastAsia="Times New Roman" w:hAnsi="Calibri" w:cs="Times New Roman"/>
          <w:lang w:eastAsia="tr-TR"/>
        </w:rPr>
        <w:t>imzalatılarak bilgi güvenliği sağlanır, görev tanımları ile de bu konulara ilişkin görev, yetki ve sorumlulukları belirlenir.</w:t>
      </w:r>
    </w:p>
    <w:p w14:paraId="54D22585" w14:textId="77777777" w:rsidR="00AA6E60" w:rsidRPr="00AA6E60" w:rsidRDefault="00E76C16" w:rsidP="00C11A72">
      <w:pPr>
        <w:spacing w:before="120" w:after="120" w:line="23" w:lineRule="atLeast"/>
        <w:jc w:val="both"/>
        <w:rPr>
          <w:rFonts w:ascii="Calibri" w:eastAsia="Times New Roman" w:hAnsi="Calibri" w:cs="Times New Roman"/>
          <w:b/>
          <w:lang w:eastAsia="tr-TR"/>
        </w:rPr>
      </w:pPr>
      <w:r>
        <w:rPr>
          <w:rFonts w:ascii="Calibri" w:eastAsia="Times New Roman" w:hAnsi="Calibri" w:cs="Times New Roman"/>
          <w:b/>
          <w:lang w:eastAsia="tr-TR"/>
        </w:rPr>
        <w:t>6</w:t>
      </w:r>
      <w:r w:rsidR="00AA6E60" w:rsidRPr="00AA6E60">
        <w:rPr>
          <w:rFonts w:ascii="Calibri" w:eastAsia="Times New Roman" w:hAnsi="Calibri" w:cs="Times New Roman"/>
          <w:b/>
          <w:lang w:eastAsia="tr-TR"/>
        </w:rPr>
        <w:t>.3.Soruların Güvenliği</w:t>
      </w:r>
    </w:p>
    <w:p w14:paraId="1CF64166" w14:textId="77777777" w:rsidR="00AA6E60"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AA6E60">
        <w:rPr>
          <w:rFonts w:ascii="Calibri" w:eastAsia="Times New Roman" w:hAnsi="Calibri" w:cs="Times New Roman"/>
          <w:b/>
          <w:lang w:eastAsia="tr-TR"/>
        </w:rPr>
        <w:t>.3.1.</w:t>
      </w:r>
      <w:r w:rsidR="00AA6E60">
        <w:rPr>
          <w:rFonts w:ascii="Calibri" w:eastAsia="Times New Roman" w:hAnsi="Calibri" w:cs="Times New Roman"/>
          <w:lang w:eastAsia="tr-TR"/>
        </w:rPr>
        <w:t>UFUK BELGE bünyesinde oluşturulan tüm soruların telif haklarını saklı tutar.</w:t>
      </w:r>
    </w:p>
    <w:p w14:paraId="2E37B6FB" w14:textId="17DFDCFD" w:rsidR="00AA6E60"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E76C16">
        <w:rPr>
          <w:rFonts w:ascii="Calibri" w:eastAsia="Times New Roman" w:hAnsi="Calibri" w:cs="Times New Roman"/>
          <w:b/>
          <w:lang w:eastAsia="tr-TR"/>
        </w:rPr>
        <w:t>.3.2.</w:t>
      </w:r>
      <w:r w:rsidR="00AA6E60">
        <w:rPr>
          <w:rFonts w:ascii="Calibri" w:eastAsia="Times New Roman" w:hAnsi="Calibri" w:cs="Times New Roman"/>
          <w:lang w:eastAsia="tr-TR"/>
        </w:rPr>
        <w:t xml:space="preserve">soru bankalarına erişim yazılım sistemi üzerindendir ve sorulara erişim hakkı Genel Müdür, </w:t>
      </w:r>
      <w:r w:rsidR="00966410">
        <w:rPr>
          <w:rFonts w:ascii="Calibri" w:eastAsia="Times New Roman" w:hAnsi="Calibri" w:cs="Times New Roman"/>
          <w:lang w:eastAsia="tr-TR"/>
        </w:rPr>
        <w:t>Belgelendirme Müdürü</w:t>
      </w:r>
      <w:r w:rsidR="00AA6E60">
        <w:rPr>
          <w:rFonts w:ascii="Calibri" w:eastAsia="Times New Roman" w:hAnsi="Calibri" w:cs="Times New Roman"/>
          <w:lang w:eastAsia="tr-TR"/>
        </w:rPr>
        <w:t xml:space="preserve">, Kalite Yönetim Temsilcisi ve </w:t>
      </w:r>
      <w:r w:rsidR="00966410">
        <w:rPr>
          <w:rFonts w:ascii="Calibri" w:eastAsia="Times New Roman" w:hAnsi="Calibri" w:cs="Times New Roman"/>
          <w:lang w:eastAsia="tr-TR"/>
        </w:rPr>
        <w:t>Belgelendirme Müdürü</w:t>
      </w:r>
      <w:r w:rsidR="00AA6E60">
        <w:rPr>
          <w:rFonts w:ascii="Calibri" w:eastAsia="Times New Roman" w:hAnsi="Calibri" w:cs="Times New Roman"/>
          <w:lang w:eastAsia="tr-TR"/>
        </w:rPr>
        <w:t xml:space="preserve"> haricinde hiçbir personel de bulunmaz.</w:t>
      </w:r>
    </w:p>
    <w:p w14:paraId="2A737541" w14:textId="77777777" w:rsidR="00AA6E60"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AA6E60">
        <w:rPr>
          <w:rFonts w:ascii="Calibri" w:eastAsia="Times New Roman" w:hAnsi="Calibri" w:cs="Times New Roman"/>
          <w:b/>
          <w:lang w:eastAsia="tr-TR"/>
        </w:rPr>
        <w:t>.3.3.</w:t>
      </w:r>
      <w:r w:rsidR="00AA6E60">
        <w:rPr>
          <w:rFonts w:ascii="Calibri" w:eastAsia="Times New Roman" w:hAnsi="Calibri" w:cs="Times New Roman"/>
          <w:lang w:eastAsia="tr-TR"/>
        </w:rPr>
        <w:t>Soru bankası, bilgi saklama, taşıma ve kopyalama yöntemi ile UFUK BELGE dışına çıkarılamaz, kurum dışından kişi veya kişiler ile paylaşılmaz.</w:t>
      </w:r>
    </w:p>
    <w:p w14:paraId="2A660FB0" w14:textId="77777777" w:rsidR="00AA6E60"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AA6E60">
        <w:rPr>
          <w:rFonts w:ascii="Calibri" w:eastAsia="Times New Roman" w:hAnsi="Calibri" w:cs="Times New Roman"/>
          <w:b/>
          <w:lang w:eastAsia="tr-TR"/>
        </w:rPr>
        <w:t>.3.4.</w:t>
      </w:r>
      <w:r w:rsidR="00AA6E60">
        <w:rPr>
          <w:rFonts w:ascii="Calibri" w:eastAsia="Times New Roman" w:hAnsi="Calibri" w:cs="Times New Roman"/>
          <w:lang w:eastAsia="tr-TR"/>
        </w:rPr>
        <w:t xml:space="preserve">Soru bankalarına ulaşım hakkı olan ve sınav ve belgelendirme faaliyetlerinde görev alan tüm personele </w:t>
      </w:r>
      <w:r w:rsidR="00AA6E60" w:rsidRPr="00D5475A">
        <w:rPr>
          <w:rFonts w:ascii="Calibri" w:eastAsia="Times New Roman" w:hAnsi="Calibri" w:cs="Times New Roman"/>
          <w:lang w:eastAsia="tr-TR"/>
        </w:rPr>
        <w:t>Gizlilik, Tarafsızlık ve Bağımsızlık Taahhütnamesi</w:t>
      </w:r>
      <w:r w:rsidR="00AA6E60">
        <w:rPr>
          <w:rFonts w:ascii="Calibri" w:eastAsia="Times New Roman" w:hAnsi="Calibri" w:cs="Times New Roman"/>
          <w:lang w:eastAsia="tr-TR"/>
        </w:rPr>
        <w:t xml:space="preserve"> imzalatılarak gizlilik ve güvenlik kurallarına uyması garanti altına alınır.</w:t>
      </w:r>
    </w:p>
    <w:p w14:paraId="28749AF2" w14:textId="77777777" w:rsidR="00AA6E60"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24759D">
        <w:rPr>
          <w:rFonts w:ascii="Calibri" w:eastAsia="Times New Roman" w:hAnsi="Calibri" w:cs="Times New Roman"/>
          <w:b/>
          <w:lang w:eastAsia="tr-TR"/>
        </w:rPr>
        <w:t>.4</w:t>
      </w:r>
      <w:r w:rsidR="00AA6E60">
        <w:rPr>
          <w:rFonts w:ascii="Calibri" w:eastAsia="Times New Roman" w:hAnsi="Calibri" w:cs="Times New Roman"/>
          <w:lang w:eastAsia="tr-TR"/>
        </w:rPr>
        <w:t>.</w:t>
      </w:r>
      <w:r w:rsidR="00AA6E60" w:rsidRPr="0024759D">
        <w:rPr>
          <w:rFonts w:ascii="Calibri" w:eastAsia="Times New Roman" w:hAnsi="Calibri" w:cs="Times New Roman"/>
          <w:b/>
          <w:lang w:eastAsia="tr-TR"/>
        </w:rPr>
        <w:t>Aday Evrakları- Kayıtları Güvenliği</w:t>
      </w:r>
    </w:p>
    <w:p w14:paraId="1C68FEBF" w14:textId="77777777" w:rsidR="00AA6E60"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AA6E60" w:rsidRPr="0024759D">
        <w:rPr>
          <w:rFonts w:ascii="Calibri" w:eastAsia="Times New Roman" w:hAnsi="Calibri" w:cs="Times New Roman"/>
          <w:b/>
          <w:lang w:eastAsia="tr-TR"/>
        </w:rPr>
        <w:t>.4.1</w:t>
      </w:r>
      <w:r w:rsidR="00AA6E60">
        <w:rPr>
          <w:rFonts w:ascii="Calibri" w:eastAsia="Times New Roman" w:hAnsi="Calibri" w:cs="Times New Roman"/>
          <w:lang w:eastAsia="tr-TR"/>
        </w:rPr>
        <w:t>.</w:t>
      </w:r>
      <w:r w:rsidR="0024759D">
        <w:rPr>
          <w:rFonts w:ascii="Calibri" w:eastAsia="Times New Roman" w:hAnsi="Calibri" w:cs="Times New Roman"/>
          <w:lang w:eastAsia="tr-TR"/>
        </w:rPr>
        <w:t>Aday evraklarının Güvenliği PR-002 Kayıtların Kontrolü Prosedürüne göre gerçekleştirilir.</w:t>
      </w:r>
    </w:p>
    <w:p w14:paraId="0301AE25" w14:textId="77777777" w:rsidR="0024759D"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0024759D" w:rsidRPr="0024759D">
        <w:rPr>
          <w:rFonts w:ascii="Calibri" w:eastAsia="Times New Roman" w:hAnsi="Calibri" w:cs="Times New Roman"/>
          <w:b/>
          <w:lang w:eastAsia="tr-TR"/>
        </w:rPr>
        <w:t>.4.2</w:t>
      </w:r>
      <w:r w:rsidR="0024759D">
        <w:rPr>
          <w:rFonts w:ascii="Calibri" w:eastAsia="Times New Roman" w:hAnsi="Calibri" w:cs="Times New Roman"/>
          <w:lang w:eastAsia="tr-TR"/>
        </w:rPr>
        <w:t>.Aday evrakları, bilgi saklama, taşıma ve kopyalama yöntemi ile UFUK BELGE dışına çıkarılamaz, kurum dışından kişi veya kişiler ile paylaşılmaz</w:t>
      </w:r>
    </w:p>
    <w:p w14:paraId="7282833A" w14:textId="77777777" w:rsidR="00C11A72" w:rsidRPr="00C63476" w:rsidRDefault="00E76C16" w:rsidP="00C11A72">
      <w:pPr>
        <w:spacing w:before="120" w:after="120" w:line="23" w:lineRule="atLeast"/>
        <w:jc w:val="both"/>
        <w:rPr>
          <w:rFonts w:ascii="Calibri" w:eastAsia="Times New Roman" w:hAnsi="Calibri" w:cs="Times New Roman"/>
          <w:b/>
          <w:bCs/>
          <w:lang w:eastAsia="tr-TR"/>
        </w:rPr>
      </w:pPr>
      <w:r>
        <w:rPr>
          <w:rFonts w:ascii="Calibri" w:eastAsia="Times New Roman" w:hAnsi="Calibri" w:cs="Times New Roman"/>
          <w:b/>
          <w:bCs/>
          <w:lang w:eastAsia="tr-TR"/>
        </w:rPr>
        <w:t>6.5.</w:t>
      </w:r>
      <w:r w:rsidR="00C11A72" w:rsidRPr="00C63476">
        <w:rPr>
          <w:rFonts w:ascii="Calibri" w:eastAsia="Times New Roman" w:hAnsi="Calibri" w:cs="Times New Roman"/>
          <w:b/>
          <w:bCs/>
          <w:lang w:eastAsia="tr-TR"/>
        </w:rPr>
        <w:t xml:space="preserve"> İhlallere İlişkin Yaptırımlar</w:t>
      </w:r>
    </w:p>
    <w:p w14:paraId="13F13459" w14:textId="77777777" w:rsidR="00C11A72"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Pr="00E76C16">
        <w:rPr>
          <w:rFonts w:ascii="Calibri" w:eastAsia="Times New Roman" w:hAnsi="Calibri" w:cs="Times New Roman"/>
          <w:b/>
          <w:lang w:eastAsia="tr-TR"/>
        </w:rPr>
        <w:t>.5.1.</w:t>
      </w:r>
      <w:r w:rsidR="00C11A72" w:rsidRPr="00C63476">
        <w:rPr>
          <w:rFonts w:ascii="Calibri" w:eastAsia="Times New Roman" w:hAnsi="Calibri" w:cs="Times New Roman"/>
          <w:lang w:eastAsia="tr-TR"/>
        </w:rPr>
        <w:t xml:space="preserve">Belgelendirme prosesinde görev alacak hiçbir personel </w:t>
      </w:r>
      <w:r w:rsidR="00D5475A" w:rsidRPr="00D5475A">
        <w:rPr>
          <w:rFonts w:ascii="Calibri" w:eastAsia="Times New Roman" w:hAnsi="Calibri" w:cs="Times New Roman"/>
          <w:lang w:eastAsia="tr-TR"/>
        </w:rPr>
        <w:t>Gizlilik, Tarafsızlık ve Bağımsızlık Taahhütnamesi</w:t>
      </w:r>
      <w:r w:rsidR="00D5475A" w:rsidRPr="00C63476">
        <w:rPr>
          <w:rFonts w:ascii="Calibri" w:eastAsia="Times New Roman" w:hAnsi="Calibri" w:cs="Times New Roman"/>
          <w:lang w:eastAsia="tr-TR"/>
        </w:rPr>
        <w:t xml:space="preserve"> </w:t>
      </w:r>
      <w:r w:rsidR="00C11A72" w:rsidRPr="00C63476">
        <w:rPr>
          <w:rFonts w:ascii="Calibri" w:eastAsia="Times New Roman" w:hAnsi="Calibri" w:cs="Times New Roman"/>
          <w:lang w:eastAsia="tr-TR"/>
        </w:rPr>
        <w:t>imzalamadan göreve başlayamaz.</w:t>
      </w:r>
    </w:p>
    <w:p w14:paraId="2771F082" w14:textId="77777777" w:rsidR="00C11A72"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Pr="00E76C16">
        <w:rPr>
          <w:rFonts w:ascii="Calibri" w:eastAsia="Times New Roman" w:hAnsi="Calibri" w:cs="Times New Roman"/>
          <w:b/>
          <w:lang w:eastAsia="tr-TR"/>
        </w:rPr>
        <w:t>.5.2.</w:t>
      </w:r>
      <w:r w:rsidR="00C11A72" w:rsidRPr="00C63476">
        <w:rPr>
          <w:rFonts w:ascii="Calibri" w:eastAsia="Times New Roman" w:hAnsi="Calibri" w:cs="Times New Roman"/>
          <w:lang w:eastAsia="tr-TR"/>
        </w:rPr>
        <w:t xml:space="preserve">Gizlilik ve güvenlik ihlali yaptığı tespit edilen kişiler derhal görev yaptıkları alana göre </w:t>
      </w:r>
      <w:r w:rsidR="00C11A72">
        <w:rPr>
          <w:rFonts w:ascii="Calibri" w:eastAsia="Times New Roman" w:hAnsi="Calibri" w:cs="Times New Roman"/>
          <w:lang w:eastAsia="tr-TR"/>
        </w:rPr>
        <w:t xml:space="preserve">Genel Müdür’e rapor </w:t>
      </w:r>
      <w:r w:rsidR="00C11A72" w:rsidRPr="00C63476">
        <w:rPr>
          <w:rFonts w:ascii="Calibri" w:eastAsia="Times New Roman" w:hAnsi="Calibri" w:cs="Times New Roman"/>
          <w:lang w:eastAsia="tr-TR"/>
        </w:rPr>
        <w:t>edilir ve bu kişiler hakkında inceleme ve soruşturma başlatılarak gerekli yaptırım uygulanır.</w:t>
      </w:r>
    </w:p>
    <w:p w14:paraId="59246B37" w14:textId="5E721215" w:rsidR="00C11A72" w:rsidRDefault="00E76C16" w:rsidP="00C11A72">
      <w:pPr>
        <w:spacing w:before="120" w:after="120" w:line="23" w:lineRule="atLeast"/>
        <w:jc w:val="both"/>
        <w:rPr>
          <w:rFonts w:ascii="Calibri" w:eastAsia="Times New Roman" w:hAnsi="Calibri" w:cs="Times New Roman"/>
          <w:lang w:eastAsia="tr-TR"/>
        </w:rPr>
      </w:pPr>
      <w:r>
        <w:rPr>
          <w:rFonts w:ascii="Calibri" w:eastAsia="Times New Roman" w:hAnsi="Calibri" w:cs="Times New Roman"/>
          <w:b/>
          <w:lang w:eastAsia="tr-TR"/>
        </w:rPr>
        <w:t>6</w:t>
      </w:r>
      <w:r w:rsidRPr="00E76C16">
        <w:rPr>
          <w:rFonts w:ascii="Calibri" w:eastAsia="Times New Roman" w:hAnsi="Calibri" w:cs="Times New Roman"/>
          <w:b/>
          <w:lang w:eastAsia="tr-TR"/>
        </w:rPr>
        <w:t>.5.3.</w:t>
      </w:r>
      <w:r w:rsidR="00C11A72" w:rsidRPr="00C63476">
        <w:rPr>
          <w:rFonts w:ascii="Calibri" w:eastAsia="Times New Roman" w:hAnsi="Calibri" w:cs="Times New Roman"/>
          <w:lang w:eastAsia="tr-TR"/>
        </w:rPr>
        <w:t xml:space="preserve">Gizlilik ve güvenlik şartlarını kasten zedeleyerek </w:t>
      </w:r>
      <w:r w:rsidR="00BC7A5D">
        <w:rPr>
          <w:rFonts w:ascii="Calibri" w:eastAsia="Times New Roman" w:hAnsi="Calibri" w:cs="Times New Roman"/>
          <w:lang w:eastAsia="tr-TR"/>
        </w:rPr>
        <w:t>UFUK BELGE</w:t>
      </w:r>
      <w:r w:rsidR="00C11A72" w:rsidRPr="00C63476">
        <w:rPr>
          <w:rFonts w:ascii="Calibri" w:eastAsia="Times New Roman" w:hAnsi="Calibri" w:cs="Times New Roman"/>
          <w:lang w:eastAsia="tr-TR"/>
        </w:rPr>
        <w:t>’</w:t>
      </w:r>
      <w:r w:rsidR="00C11A72">
        <w:rPr>
          <w:rFonts w:ascii="Calibri" w:eastAsia="Times New Roman" w:hAnsi="Calibri" w:cs="Times New Roman"/>
          <w:lang w:eastAsia="tr-TR"/>
        </w:rPr>
        <w:t>ye</w:t>
      </w:r>
      <w:r w:rsidR="00C11A72" w:rsidRPr="00C63476">
        <w:rPr>
          <w:rFonts w:ascii="Calibri" w:eastAsia="Times New Roman" w:hAnsi="Calibri" w:cs="Times New Roman"/>
          <w:lang w:eastAsia="tr-TR"/>
        </w:rPr>
        <w:t xml:space="preserve"> zarar veren kişilerin sözleşmeleri feshedilir, hizmet sağlayıcı firma adına görev yapıyorlar ise hizmet sağlayıcı ile protokol iptal edilebilir. Bu kişiler hakkında gerekli hallerde yasal ve idari takip gerçekleştirilebilir.</w:t>
      </w:r>
    </w:p>
    <w:p w14:paraId="592C9E26" w14:textId="071700A1" w:rsidR="005A43D9" w:rsidRDefault="005A43D9" w:rsidP="00C11A72">
      <w:pPr>
        <w:spacing w:before="120" w:after="120" w:line="23" w:lineRule="atLeast"/>
        <w:jc w:val="both"/>
      </w:pPr>
      <w:r w:rsidRPr="005A43D9">
        <w:rPr>
          <w:rFonts w:ascii="Calibri" w:eastAsia="Times New Roman" w:hAnsi="Calibri" w:cs="Times New Roman"/>
          <w:b/>
          <w:bCs/>
          <w:lang w:eastAsia="tr-TR"/>
        </w:rPr>
        <w:t>6.5.4</w:t>
      </w:r>
      <w:r>
        <w:rPr>
          <w:rFonts w:ascii="Calibri" w:eastAsia="Times New Roman" w:hAnsi="Calibri" w:cs="Times New Roman"/>
          <w:lang w:eastAsia="tr-TR"/>
        </w:rPr>
        <w:t>.</w:t>
      </w:r>
      <w:r w:rsidRPr="005A43D9">
        <w:t xml:space="preserve"> </w:t>
      </w:r>
      <w:r>
        <w:t>Dışarıdan hizmet sağlayan kuruluşlarla yapılan sözleşme kapsamlarında gizlilik ve güvenlik unsurlarına yer verilir. Hizmet alımı yapılan kuruluşlar yıllık olarak izlenir ve yapılan yıllık izlemelerde gizlilik ve güvenlik hususları ile alınan hizmetin uygunluğu incelenir.</w:t>
      </w:r>
    </w:p>
    <w:p w14:paraId="1A874495" w14:textId="77777777" w:rsidR="005579B3" w:rsidRDefault="005579B3" w:rsidP="00C11A72">
      <w:pPr>
        <w:spacing w:before="120" w:after="120" w:line="23" w:lineRule="atLeast"/>
        <w:jc w:val="both"/>
      </w:pPr>
    </w:p>
    <w:p w14:paraId="18A60B98" w14:textId="77777777" w:rsidR="005579B3" w:rsidRDefault="005579B3" w:rsidP="00C11A72">
      <w:pPr>
        <w:spacing w:before="120" w:after="120" w:line="23" w:lineRule="atLeast"/>
        <w:jc w:val="both"/>
      </w:pPr>
    </w:p>
    <w:p w14:paraId="61D245C1" w14:textId="77777777" w:rsidR="005579B3" w:rsidRDefault="005579B3" w:rsidP="00C11A72">
      <w:pPr>
        <w:spacing w:before="120" w:after="120" w:line="23" w:lineRule="atLeast"/>
        <w:jc w:val="both"/>
      </w:pPr>
    </w:p>
    <w:p w14:paraId="36B8915E" w14:textId="77777777" w:rsidR="005579B3" w:rsidRDefault="005579B3" w:rsidP="00C11A72">
      <w:pPr>
        <w:spacing w:before="120" w:after="120" w:line="23" w:lineRule="atLeast"/>
        <w:jc w:val="both"/>
      </w:pPr>
    </w:p>
    <w:p w14:paraId="5C63C7F8" w14:textId="77777777" w:rsidR="005579B3" w:rsidRDefault="005579B3" w:rsidP="00C11A72">
      <w:pPr>
        <w:spacing w:before="120" w:after="120" w:line="23" w:lineRule="atLeast"/>
        <w:jc w:val="both"/>
      </w:pPr>
    </w:p>
    <w:p w14:paraId="17D903F0" w14:textId="77777777" w:rsidR="005579B3" w:rsidRDefault="005579B3" w:rsidP="00C11A72">
      <w:pPr>
        <w:spacing w:before="120" w:after="120" w:line="23" w:lineRule="atLeast"/>
        <w:jc w:val="both"/>
      </w:pPr>
    </w:p>
    <w:p w14:paraId="62262E60" w14:textId="77777777" w:rsidR="005579B3" w:rsidRDefault="005579B3" w:rsidP="00C11A72">
      <w:pPr>
        <w:spacing w:before="120" w:after="120" w:line="23" w:lineRule="atLeast"/>
        <w:jc w:val="both"/>
      </w:pPr>
    </w:p>
    <w:p w14:paraId="163D6A99" w14:textId="77777777" w:rsidR="005579B3" w:rsidRDefault="005579B3" w:rsidP="00C11A72">
      <w:pPr>
        <w:spacing w:before="120" w:after="120" w:line="23" w:lineRule="atLeast"/>
        <w:jc w:val="both"/>
      </w:pP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1985"/>
        <w:gridCol w:w="2410"/>
        <w:gridCol w:w="4996"/>
      </w:tblGrid>
      <w:tr w:rsidR="005579B3" w:rsidRPr="001A1AA8" w14:paraId="5763144B" w14:textId="77777777" w:rsidTr="00B04199">
        <w:trPr>
          <w:trHeight w:val="395"/>
          <w:jc w:val="center"/>
        </w:trPr>
        <w:tc>
          <w:tcPr>
            <w:tcW w:w="10605" w:type="dxa"/>
            <w:gridSpan w:val="4"/>
            <w:vAlign w:val="center"/>
          </w:tcPr>
          <w:p w14:paraId="2C1C5E86" w14:textId="77777777" w:rsidR="005579B3" w:rsidRPr="001A1AA8" w:rsidRDefault="005579B3" w:rsidP="00B04199">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lastRenderedPageBreak/>
              <w:t>REVİZYON TAKİP TABLOSU</w:t>
            </w:r>
          </w:p>
        </w:tc>
      </w:tr>
      <w:tr w:rsidR="005579B3" w:rsidRPr="001A1AA8" w14:paraId="655AD76A" w14:textId="77777777" w:rsidTr="00B04199">
        <w:trPr>
          <w:trHeight w:val="680"/>
          <w:jc w:val="center"/>
        </w:trPr>
        <w:tc>
          <w:tcPr>
            <w:tcW w:w="1214" w:type="dxa"/>
            <w:vAlign w:val="center"/>
          </w:tcPr>
          <w:p w14:paraId="0F0E6461" w14:textId="77777777" w:rsidR="005579B3" w:rsidRPr="001A1AA8" w:rsidRDefault="005579B3" w:rsidP="00B04199">
            <w:pPr>
              <w:spacing w:before="200" w:after="0" w:line="276" w:lineRule="auto"/>
              <w:contextualSpacing/>
              <w:jc w:val="center"/>
              <w:rPr>
                <w:rFonts w:ascii="Calibri" w:eastAsia="Times New Roman" w:hAnsi="Calibri" w:cs="Calibri"/>
                <w:b/>
                <w:lang w:eastAsia="tr-TR"/>
              </w:rPr>
            </w:pPr>
            <w:r>
              <w:rPr>
                <w:rFonts w:ascii="Calibri" w:eastAsia="Times New Roman" w:hAnsi="Calibri" w:cs="Calibri"/>
                <w:b/>
                <w:lang w:eastAsia="tr-TR"/>
              </w:rPr>
              <w:t>Revizyon Numarası</w:t>
            </w:r>
          </w:p>
        </w:tc>
        <w:tc>
          <w:tcPr>
            <w:tcW w:w="1985" w:type="dxa"/>
            <w:vAlign w:val="center"/>
          </w:tcPr>
          <w:p w14:paraId="362D9CA1" w14:textId="77777777" w:rsidR="005579B3" w:rsidRPr="001A1AA8" w:rsidRDefault="005579B3" w:rsidP="00B04199">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t>Revizyon Tarihi</w:t>
            </w:r>
          </w:p>
        </w:tc>
        <w:tc>
          <w:tcPr>
            <w:tcW w:w="2410" w:type="dxa"/>
            <w:vAlign w:val="center"/>
          </w:tcPr>
          <w:p w14:paraId="0EDE9998" w14:textId="77777777" w:rsidR="005579B3" w:rsidRPr="001A1AA8" w:rsidRDefault="005579B3" w:rsidP="00B04199">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t xml:space="preserve">Değişiklik Yapılan </w:t>
            </w:r>
            <w:r>
              <w:rPr>
                <w:rFonts w:ascii="Calibri" w:eastAsia="Times New Roman" w:hAnsi="Calibri" w:cs="Calibri"/>
                <w:b/>
                <w:lang w:eastAsia="tr-TR"/>
              </w:rPr>
              <w:t>Madde</w:t>
            </w:r>
          </w:p>
        </w:tc>
        <w:tc>
          <w:tcPr>
            <w:tcW w:w="4996" w:type="dxa"/>
            <w:vAlign w:val="center"/>
          </w:tcPr>
          <w:p w14:paraId="0CB70C2D" w14:textId="77777777" w:rsidR="005579B3" w:rsidRPr="001A1AA8" w:rsidRDefault="005579B3" w:rsidP="00B04199">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t>Değişikliğin Nedeni</w:t>
            </w:r>
          </w:p>
        </w:tc>
      </w:tr>
      <w:tr w:rsidR="005579B3" w:rsidRPr="001A1AA8" w14:paraId="0D1EE972" w14:textId="77777777" w:rsidTr="00B04199">
        <w:trPr>
          <w:trHeight w:val="443"/>
          <w:jc w:val="center"/>
        </w:trPr>
        <w:tc>
          <w:tcPr>
            <w:tcW w:w="1214" w:type="dxa"/>
            <w:vAlign w:val="center"/>
          </w:tcPr>
          <w:p w14:paraId="6906D8C5" w14:textId="77777777" w:rsidR="005579B3" w:rsidRPr="001A1AA8" w:rsidRDefault="005579B3" w:rsidP="00B04199">
            <w:pPr>
              <w:spacing w:before="200" w:after="0" w:line="276" w:lineRule="auto"/>
              <w:contextualSpacing/>
              <w:jc w:val="center"/>
              <w:rPr>
                <w:rFonts w:ascii="Calibri" w:eastAsia="Times New Roman" w:hAnsi="Calibri" w:cs="Calibri"/>
                <w:lang w:eastAsia="tr-TR"/>
              </w:rPr>
            </w:pPr>
            <w:r w:rsidRPr="001A1AA8">
              <w:rPr>
                <w:rFonts w:ascii="Calibri" w:eastAsia="Times New Roman" w:hAnsi="Calibri" w:cs="Calibri"/>
                <w:lang w:eastAsia="tr-TR"/>
              </w:rPr>
              <w:t>00</w:t>
            </w:r>
          </w:p>
        </w:tc>
        <w:tc>
          <w:tcPr>
            <w:tcW w:w="1985" w:type="dxa"/>
            <w:vAlign w:val="center"/>
          </w:tcPr>
          <w:p w14:paraId="46B6E08C" w14:textId="77777777" w:rsidR="005579B3" w:rsidRPr="001A1AA8" w:rsidRDefault="005579B3"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14.03.2022</w:t>
            </w:r>
          </w:p>
        </w:tc>
        <w:tc>
          <w:tcPr>
            <w:tcW w:w="2410" w:type="dxa"/>
            <w:vAlign w:val="center"/>
          </w:tcPr>
          <w:p w14:paraId="70D132AC" w14:textId="77777777" w:rsidR="005579B3" w:rsidRPr="001A1AA8" w:rsidRDefault="005579B3" w:rsidP="00B04199">
            <w:pPr>
              <w:spacing w:before="200" w:after="0" w:line="276" w:lineRule="auto"/>
              <w:contextualSpacing/>
              <w:jc w:val="center"/>
              <w:rPr>
                <w:rFonts w:ascii="Calibri" w:eastAsia="Times New Roman" w:hAnsi="Calibri" w:cs="Calibri"/>
                <w:lang w:eastAsia="tr-TR"/>
              </w:rPr>
            </w:pPr>
            <w:r w:rsidRPr="001A1AA8">
              <w:rPr>
                <w:rFonts w:ascii="Calibri" w:eastAsia="Times New Roman" w:hAnsi="Calibri" w:cs="Calibri"/>
                <w:lang w:eastAsia="tr-TR"/>
              </w:rPr>
              <w:t>İlk Yayın</w:t>
            </w:r>
          </w:p>
        </w:tc>
        <w:tc>
          <w:tcPr>
            <w:tcW w:w="4996" w:type="dxa"/>
            <w:vAlign w:val="center"/>
          </w:tcPr>
          <w:p w14:paraId="2491EC31" w14:textId="77777777" w:rsidR="005579B3" w:rsidRPr="001A1AA8" w:rsidRDefault="005579B3"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İlk Yayın</w:t>
            </w:r>
          </w:p>
        </w:tc>
      </w:tr>
      <w:tr w:rsidR="005579B3" w:rsidRPr="001A1AA8" w14:paraId="7AE22CF6" w14:textId="77777777" w:rsidTr="00B04199">
        <w:trPr>
          <w:trHeight w:val="443"/>
          <w:jc w:val="center"/>
        </w:trPr>
        <w:tc>
          <w:tcPr>
            <w:tcW w:w="1214" w:type="dxa"/>
            <w:vAlign w:val="center"/>
          </w:tcPr>
          <w:p w14:paraId="75EE857D" w14:textId="77777777" w:rsidR="005579B3" w:rsidRPr="001A1AA8" w:rsidRDefault="005579B3"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01</w:t>
            </w:r>
          </w:p>
        </w:tc>
        <w:tc>
          <w:tcPr>
            <w:tcW w:w="1985" w:type="dxa"/>
            <w:vAlign w:val="center"/>
          </w:tcPr>
          <w:p w14:paraId="5A840CC3" w14:textId="77777777" w:rsidR="005579B3" w:rsidRDefault="005579B3"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24.04.2022</w:t>
            </w:r>
          </w:p>
        </w:tc>
        <w:tc>
          <w:tcPr>
            <w:tcW w:w="2410" w:type="dxa"/>
            <w:vAlign w:val="center"/>
          </w:tcPr>
          <w:p w14:paraId="16EA7487" w14:textId="77777777" w:rsidR="005579B3" w:rsidRPr="001A1AA8" w:rsidRDefault="005579B3"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Madde 6</w:t>
            </w:r>
          </w:p>
        </w:tc>
        <w:tc>
          <w:tcPr>
            <w:tcW w:w="4996" w:type="dxa"/>
            <w:vAlign w:val="center"/>
          </w:tcPr>
          <w:p w14:paraId="3B8510CC" w14:textId="77777777" w:rsidR="005579B3" w:rsidRPr="001A1AA8" w:rsidRDefault="005579B3"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Bu prosedürün uygulanması aşamaları detaylandırılmıştır.</w:t>
            </w:r>
          </w:p>
        </w:tc>
      </w:tr>
      <w:tr w:rsidR="005579B3" w:rsidRPr="001A1AA8" w14:paraId="2DB24417" w14:textId="77777777" w:rsidTr="00B04199">
        <w:trPr>
          <w:trHeight w:val="443"/>
          <w:jc w:val="center"/>
        </w:trPr>
        <w:tc>
          <w:tcPr>
            <w:tcW w:w="1214" w:type="dxa"/>
            <w:vAlign w:val="center"/>
          </w:tcPr>
          <w:p w14:paraId="51E3C4D0" w14:textId="77777777" w:rsidR="005579B3" w:rsidRDefault="005579B3"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02</w:t>
            </w:r>
          </w:p>
        </w:tc>
        <w:tc>
          <w:tcPr>
            <w:tcW w:w="1985" w:type="dxa"/>
            <w:vAlign w:val="center"/>
          </w:tcPr>
          <w:p w14:paraId="2A024BB0" w14:textId="77777777" w:rsidR="005579B3" w:rsidRDefault="005579B3"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15.07.2023</w:t>
            </w:r>
          </w:p>
        </w:tc>
        <w:tc>
          <w:tcPr>
            <w:tcW w:w="2410" w:type="dxa"/>
            <w:vAlign w:val="center"/>
          </w:tcPr>
          <w:p w14:paraId="351E5689"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67EA9711" w14:textId="77777777" w:rsidR="005579B3" w:rsidRDefault="005579B3"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Genel Koordinatör ve Sınav Organizasyon Sorumlusu olan bölümler Belgelendirme Müdürü olarak değiştirildi.</w:t>
            </w:r>
          </w:p>
        </w:tc>
      </w:tr>
      <w:tr w:rsidR="005579B3" w:rsidRPr="001A1AA8" w14:paraId="6039CCDF" w14:textId="77777777" w:rsidTr="00B04199">
        <w:trPr>
          <w:trHeight w:val="443"/>
          <w:jc w:val="center"/>
        </w:trPr>
        <w:tc>
          <w:tcPr>
            <w:tcW w:w="1214" w:type="dxa"/>
            <w:vAlign w:val="center"/>
          </w:tcPr>
          <w:p w14:paraId="2AEAE2D3" w14:textId="341AA17C" w:rsidR="005579B3" w:rsidRDefault="009D32DC"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03</w:t>
            </w:r>
          </w:p>
        </w:tc>
        <w:tc>
          <w:tcPr>
            <w:tcW w:w="1985" w:type="dxa"/>
            <w:vAlign w:val="center"/>
          </w:tcPr>
          <w:p w14:paraId="100C8289" w14:textId="544418A5" w:rsidR="005579B3" w:rsidRDefault="009D32DC"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04.05.2026</w:t>
            </w:r>
          </w:p>
        </w:tc>
        <w:tc>
          <w:tcPr>
            <w:tcW w:w="2410" w:type="dxa"/>
            <w:vAlign w:val="center"/>
          </w:tcPr>
          <w:p w14:paraId="4AF878FE"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39467D18" w14:textId="1E09C12A" w:rsidR="005579B3" w:rsidRDefault="009D32DC" w:rsidP="00B04199">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Revizyon Tablosu arka sayfaya eklendi.</w:t>
            </w:r>
            <w:bookmarkStart w:id="0" w:name="_GoBack"/>
            <w:bookmarkEnd w:id="0"/>
          </w:p>
        </w:tc>
      </w:tr>
      <w:tr w:rsidR="005579B3" w:rsidRPr="001A1AA8" w14:paraId="0C1002BC" w14:textId="77777777" w:rsidTr="00B04199">
        <w:trPr>
          <w:trHeight w:val="443"/>
          <w:jc w:val="center"/>
        </w:trPr>
        <w:tc>
          <w:tcPr>
            <w:tcW w:w="1214" w:type="dxa"/>
            <w:vAlign w:val="center"/>
          </w:tcPr>
          <w:p w14:paraId="247567F9"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47227095"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0F45D5A7"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05223320"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525EF049" w14:textId="77777777" w:rsidTr="00B04199">
        <w:trPr>
          <w:trHeight w:val="443"/>
          <w:jc w:val="center"/>
        </w:trPr>
        <w:tc>
          <w:tcPr>
            <w:tcW w:w="1214" w:type="dxa"/>
            <w:vAlign w:val="center"/>
          </w:tcPr>
          <w:p w14:paraId="5D458AEF"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4FEFEC35"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424590FC"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01D7E453"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4AEE0279" w14:textId="77777777" w:rsidTr="00B04199">
        <w:trPr>
          <w:trHeight w:val="443"/>
          <w:jc w:val="center"/>
        </w:trPr>
        <w:tc>
          <w:tcPr>
            <w:tcW w:w="1214" w:type="dxa"/>
            <w:vAlign w:val="center"/>
          </w:tcPr>
          <w:p w14:paraId="1F34F9D7"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4E616500"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096C9E2D"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26FCCA6A"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1EFC3035" w14:textId="77777777" w:rsidTr="00B04199">
        <w:trPr>
          <w:trHeight w:val="443"/>
          <w:jc w:val="center"/>
        </w:trPr>
        <w:tc>
          <w:tcPr>
            <w:tcW w:w="1214" w:type="dxa"/>
            <w:vAlign w:val="center"/>
          </w:tcPr>
          <w:p w14:paraId="27E1BE1D"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1A47366E"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38FFCFE9"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48D7EF17"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4C56E20E" w14:textId="77777777" w:rsidTr="00B04199">
        <w:trPr>
          <w:trHeight w:val="443"/>
          <w:jc w:val="center"/>
        </w:trPr>
        <w:tc>
          <w:tcPr>
            <w:tcW w:w="1214" w:type="dxa"/>
            <w:vAlign w:val="center"/>
          </w:tcPr>
          <w:p w14:paraId="4BD2157B"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558EDA50"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645A059A"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6C95DD47"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7081501B" w14:textId="77777777" w:rsidTr="00B04199">
        <w:trPr>
          <w:trHeight w:val="443"/>
          <w:jc w:val="center"/>
        </w:trPr>
        <w:tc>
          <w:tcPr>
            <w:tcW w:w="1214" w:type="dxa"/>
            <w:vAlign w:val="center"/>
          </w:tcPr>
          <w:p w14:paraId="3C2B1744"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5C285FEC"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13F4C0DF"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2F97E036"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784155D1" w14:textId="77777777" w:rsidTr="00B04199">
        <w:trPr>
          <w:trHeight w:val="443"/>
          <w:jc w:val="center"/>
        </w:trPr>
        <w:tc>
          <w:tcPr>
            <w:tcW w:w="1214" w:type="dxa"/>
            <w:vAlign w:val="center"/>
          </w:tcPr>
          <w:p w14:paraId="2BEB0981"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72D870B4"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7468973C"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6B7EBDB9"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379ED565" w14:textId="77777777" w:rsidTr="00B04199">
        <w:trPr>
          <w:trHeight w:val="443"/>
          <w:jc w:val="center"/>
        </w:trPr>
        <w:tc>
          <w:tcPr>
            <w:tcW w:w="1214" w:type="dxa"/>
            <w:vAlign w:val="center"/>
          </w:tcPr>
          <w:p w14:paraId="7D863D9D"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21F6B8A2"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1115D76D"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0DF62966"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0AD208D0" w14:textId="77777777" w:rsidTr="00B04199">
        <w:trPr>
          <w:trHeight w:val="443"/>
          <w:jc w:val="center"/>
        </w:trPr>
        <w:tc>
          <w:tcPr>
            <w:tcW w:w="1214" w:type="dxa"/>
            <w:vAlign w:val="center"/>
          </w:tcPr>
          <w:p w14:paraId="636D4507"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71FE065D"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39472269"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78FFDD19"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528EBFAB" w14:textId="77777777" w:rsidTr="00B04199">
        <w:trPr>
          <w:trHeight w:val="443"/>
          <w:jc w:val="center"/>
        </w:trPr>
        <w:tc>
          <w:tcPr>
            <w:tcW w:w="1214" w:type="dxa"/>
            <w:vAlign w:val="center"/>
          </w:tcPr>
          <w:p w14:paraId="36A8C970"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0444982C"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568E723A"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31C0F549"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1F1D03D9" w14:textId="77777777" w:rsidTr="00B04199">
        <w:trPr>
          <w:trHeight w:val="443"/>
          <w:jc w:val="center"/>
        </w:trPr>
        <w:tc>
          <w:tcPr>
            <w:tcW w:w="1214" w:type="dxa"/>
            <w:vAlign w:val="center"/>
          </w:tcPr>
          <w:p w14:paraId="495BEE45"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66D09D2A"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6C2A34C3"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2A371B3F"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2BF90D85" w14:textId="77777777" w:rsidTr="00B04199">
        <w:trPr>
          <w:trHeight w:val="443"/>
          <w:jc w:val="center"/>
        </w:trPr>
        <w:tc>
          <w:tcPr>
            <w:tcW w:w="1214" w:type="dxa"/>
            <w:vAlign w:val="center"/>
          </w:tcPr>
          <w:p w14:paraId="37296C02"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4B2149D7"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571A9106"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313A7DCE"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44DFC034" w14:textId="77777777" w:rsidTr="00B04199">
        <w:trPr>
          <w:trHeight w:val="443"/>
          <w:jc w:val="center"/>
        </w:trPr>
        <w:tc>
          <w:tcPr>
            <w:tcW w:w="1214" w:type="dxa"/>
            <w:vAlign w:val="center"/>
          </w:tcPr>
          <w:p w14:paraId="0C887E50"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6B62721D"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3AC0C56F"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106319C1"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54A18B4C" w14:textId="77777777" w:rsidTr="00B04199">
        <w:trPr>
          <w:trHeight w:val="443"/>
          <w:jc w:val="center"/>
        </w:trPr>
        <w:tc>
          <w:tcPr>
            <w:tcW w:w="1214" w:type="dxa"/>
            <w:vAlign w:val="center"/>
          </w:tcPr>
          <w:p w14:paraId="56DD627B"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0617EF7D"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5F4B49FA"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6661E52B"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5B945576" w14:textId="77777777" w:rsidTr="00B04199">
        <w:trPr>
          <w:trHeight w:val="443"/>
          <w:jc w:val="center"/>
        </w:trPr>
        <w:tc>
          <w:tcPr>
            <w:tcW w:w="1214" w:type="dxa"/>
            <w:vAlign w:val="center"/>
          </w:tcPr>
          <w:p w14:paraId="5469B2EE"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760249DF"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50D8E20D"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2B64F83F"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63F3B0C2" w14:textId="77777777" w:rsidTr="00B04199">
        <w:trPr>
          <w:trHeight w:val="443"/>
          <w:jc w:val="center"/>
        </w:trPr>
        <w:tc>
          <w:tcPr>
            <w:tcW w:w="1214" w:type="dxa"/>
            <w:vAlign w:val="center"/>
          </w:tcPr>
          <w:p w14:paraId="649F8222"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56502C44"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5CBF0558"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273CD63D"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4025CD0A" w14:textId="77777777" w:rsidTr="00B04199">
        <w:trPr>
          <w:trHeight w:val="443"/>
          <w:jc w:val="center"/>
        </w:trPr>
        <w:tc>
          <w:tcPr>
            <w:tcW w:w="1214" w:type="dxa"/>
            <w:vAlign w:val="center"/>
          </w:tcPr>
          <w:p w14:paraId="16D0F113"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68BD1D46"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3A18E930"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68B69959"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5EF93FEA" w14:textId="77777777" w:rsidTr="00B04199">
        <w:trPr>
          <w:trHeight w:val="443"/>
          <w:jc w:val="center"/>
        </w:trPr>
        <w:tc>
          <w:tcPr>
            <w:tcW w:w="1214" w:type="dxa"/>
            <w:vAlign w:val="center"/>
          </w:tcPr>
          <w:p w14:paraId="0537CD15"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48C346F1"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06855AC1"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44F7515D"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20796F88" w14:textId="77777777" w:rsidTr="00B04199">
        <w:trPr>
          <w:trHeight w:val="443"/>
          <w:jc w:val="center"/>
        </w:trPr>
        <w:tc>
          <w:tcPr>
            <w:tcW w:w="1214" w:type="dxa"/>
            <w:vAlign w:val="center"/>
          </w:tcPr>
          <w:p w14:paraId="1B15D9C3"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304FDAF1"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028F25DF"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48AC9914"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r w:rsidR="005579B3" w:rsidRPr="001A1AA8" w14:paraId="0CBC5F66" w14:textId="77777777" w:rsidTr="00B04199">
        <w:trPr>
          <w:trHeight w:val="443"/>
          <w:jc w:val="center"/>
        </w:trPr>
        <w:tc>
          <w:tcPr>
            <w:tcW w:w="1214" w:type="dxa"/>
            <w:vAlign w:val="center"/>
          </w:tcPr>
          <w:p w14:paraId="6DB88806"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1985" w:type="dxa"/>
            <w:vAlign w:val="center"/>
          </w:tcPr>
          <w:p w14:paraId="5B47434B"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2410" w:type="dxa"/>
            <w:vAlign w:val="center"/>
          </w:tcPr>
          <w:p w14:paraId="57ED6A7D" w14:textId="77777777" w:rsidR="005579B3" w:rsidRDefault="005579B3" w:rsidP="00B04199">
            <w:pPr>
              <w:spacing w:before="200" w:after="0" w:line="276" w:lineRule="auto"/>
              <w:contextualSpacing/>
              <w:jc w:val="center"/>
              <w:rPr>
                <w:rFonts w:ascii="Calibri" w:eastAsia="Times New Roman" w:hAnsi="Calibri" w:cs="Calibri"/>
                <w:lang w:eastAsia="tr-TR"/>
              </w:rPr>
            </w:pPr>
          </w:p>
        </w:tc>
        <w:tc>
          <w:tcPr>
            <w:tcW w:w="4996" w:type="dxa"/>
            <w:vAlign w:val="center"/>
          </w:tcPr>
          <w:p w14:paraId="4A1B19DF" w14:textId="77777777" w:rsidR="005579B3" w:rsidRDefault="005579B3" w:rsidP="00B04199">
            <w:pPr>
              <w:spacing w:before="200" w:after="0" w:line="276" w:lineRule="auto"/>
              <w:contextualSpacing/>
              <w:jc w:val="center"/>
              <w:rPr>
                <w:rFonts w:ascii="Calibri" w:eastAsia="Times New Roman" w:hAnsi="Calibri" w:cs="Calibri"/>
                <w:lang w:eastAsia="tr-TR"/>
              </w:rPr>
            </w:pPr>
          </w:p>
        </w:tc>
      </w:tr>
    </w:tbl>
    <w:p w14:paraId="6531FB77" w14:textId="77777777" w:rsidR="00C11A72" w:rsidRDefault="00C11A72" w:rsidP="005579B3"/>
    <w:sectPr w:rsidR="00C11A72" w:rsidSect="00153517">
      <w:headerReference w:type="default" r:id="rId7"/>
      <w:footerReference w:type="default" r:id="rId8"/>
      <w:pgSz w:w="11906" w:h="16838"/>
      <w:pgMar w:top="1417" w:right="1417" w:bottom="1417" w:left="1417"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FE1B1" w14:textId="77777777" w:rsidR="00456B4A" w:rsidRDefault="00456B4A" w:rsidP="00315C90">
      <w:pPr>
        <w:spacing w:after="0" w:line="240" w:lineRule="auto"/>
      </w:pPr>
      <w:r>
        <w:separator/>
      </w:r>
    </w:p>
  </w:endnote>
  <w:endnote w:type="continuationSeparator" w:id="0">
    <w:p w14:paraId="394685C2" w14:textId="77777777" w:rsidR="00456B4A" w:rsidRDefault="00456B4A" w:rsidP="0031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DC472" w14:textId="77777777" w:rsidR="00153517" w:rsidRDefault="00153517">
    <w:pPr>
      <w:pStyle w:val="Altbilgi"/>
      <w:jc w:val="center"/>
    </w:pPr>
  </w:p>
  <w:tbl>
    <w:tblPr>
      <w:tblStyle w:val="TabloKlavuzu"/>
      <w:tblW w:w="0" w:type="auto"/>
      <w:tblLook w:val="04A0" w:firstRow="1" w:lastRow="0" w:firstColumn="1" w:lastColumn="0" w:noHBand="0" w:noVBand="1"/>
    </w:tblPr>
    <w:tblGrid>
      <w:gridCol w:w="4531"/>
      <w:gridCol w:w="4531"/>
    </w:tblGrid>
    <w:tr w:rsidR="00A13BD9" w14:paraId="2E6EFB69" w14:textId="77777777" w:rsidTr="00572EF7">
      <w:trPr>
        <w:trHeight w:val="274"/>
      </w:trPr>
      <w:tc>
        <w:tcPr>
          <w:tcW w:w="4531" w:type="dxa"/>
        </w:tcPr>
        <w:p w14:paraId="399620DB" w14:textId="77777777" w:rsidR="00A13BD9" w:rsidRPr="00F124F3" w:rsidRDefault="00A13BD9" w:rsidP="00A13BD9">
          <w:pPr>
            <w:pStyle w:val="Altbilgi"/>
            <w:jc w:val="center"/>
            <w:rPr>
              <w:b/>
            </w:rPr>
          </w:pPr>
          <w:r w:rsidRPr="00F124F3">
            <w:rPr>
              <w:b/>
            </w:rPr>
            <w:t>HAZIRLAYAN</w:t>
          </w:r>
        </w:p>
      </w:tc>
      <w:tc>
        <w:tcPr>
          <w:tcW w:w="4531" w:type="dxa"/>
        </w:tcPr>
        <w:p w14:paraId="4F774A6C" w14:textId="77777777" w:rsidR="00A13BD9" w:rsidRPr="00F124F3" w:rsidRDefault="00A13BD9" w:rsidP="00A13BD9">
          <w:pPr>
            <w:pStyle w:val="Altbilgi"/>
            <w:jc w:val="center"/>
            <w:rPr>
              <w:b/>
            </w:rPr>
          </w:pPr>
          <w:r w:rsidRPr="00F124F3">
            <w:rPr>
              <w:b/>
            </w:rPr>
            <w:t>ONAYLAYAN</w:t>
          </w:r>
        </w:p>
      </w:tc>
    </w:tr>
    <w:tr w:rsidR="00A13BD9" w14:paraId="7DF2ED16" w14:textId="77777777" w:rsidTr="00572EF7">
      <w:trPr>
        <w:trHeight w:val="983"/>
      </w:trPr>
      <w:tc>
        <w:tcPr>
          <w:tcW w:w="4531" w:type="dxa"/>
        </w:tcPr>
        <w:p w14:paraId="72AFAD61" w14:textId="77777777" w:rsidR="00A13BD9" w:rsidRDefault="00A13BD9" w:rsidP="00A13BD9">
          <w:pPr>
            <w:pStyle w:val="Altbilgi"/>
            <w:jc w:val="center"/>
          </w:pPr>
          <w:r>
            <w:t>Kalite Yönetim Temsilcisi</w:t>
          </w:r>
        </w:p>
        <w:p w14:paraId="589B51F5" w14:textId="0813682B" w:rsidR="00D006CE" w:rsidRDefault="00F60FAA" w:rsidP="00A13BD9">
          <w:pPr>
            <w:pStyle w:val="Altbilgi"/>
            <w:jc w:val="center"/>
          </w:pPr>
          <w:r>
            <w:t>TARIK ERSÖZ</w:t>
          </w:r>
        </w:p>
      </w:tc>
      <w:tc>
        <w:tcPr>
          <w:tcW w:w="4531" w:type="dxa"/>
        </w:tcPr>
        <w:p w14:paraId="59A3F73F" w14:textId="77777777" w:rsidR="00A13BD9" w:rsidRDefault="00A13BD9" w:rsidP="00A13BD9">
          <w:pPr>
            <w:pStyle w:val="Altbilgi"/>
            <w:jc w:val="center"/>
          </w:pPr>
          <w:r>
            <w:t>Genel Müdür</w:t>
          </w:r>
        </w:p>
        <w:p w14:paraId="02512486" w14:textId="77777777" w:rsidR="00D006CE" w:rsidRDefault="00D006CE" w:rsidP="00A13BD9">
          <w:pPr>
            <w:pStyle w:val="Altbilgi"/>
            <w:jc w:val="center"/>
          </w:pPr>
          <w:r>
            <w:t>Gülsema YILMAZ</w:t>
          </w:r>
        </w:p>
      </w:tc>
    </w:tr>
  </w:tbl>
  <w:p w14:paraId="6B7E5EFA" w14:textId="6E3D7B87" w:rsidR="00153517" w:rsidRDefault="00A13BD9">
    <w:pPr>
      <w:pStyle w:val="Altbilgi"/>
      <w:jc w:val="center"/>
    </w:pPr>
    <w:r>
      <w:t xml:space="preserve"> Sayfa </w:t>
    </w:r>
    <w:r>
      <w:rPr>
        <w:b/>
        <w:bCs/>
      </w:rPr>
      <w:fldChar w:fldCharType="begin"/>
    </w:r>
    <w:r>
      <w:rPr>
        <w:b/>
        <w:bCs/>
      </w:rPr>
      <w:instrText>PAGE  \* Arabic  \* MERGEFORMAT</w:instrText>
    </w:r>
    <w:r>
      <w:rPr>
        <w:b/>
        <w:bCs/>
      </w:rPr>
      <w:fldChar w:fldCharType="separate"/>
    </w:r>
    <w:r w:rsidR="009D32DC">
      <w:rPr>
        <w:b/>
        <w:bCs/>
        <w:noProof/>
      </w:rPr>
      <w:t>4</w:t>
    </w:r>
    <w:r>
      <w:rPr>
        <w:b/>
        <w:bCs/>
      </w:rPr>
      <w:fldChar w:fldCharType="end"/>
    </w:r>
    <w:r>
      <w:t xml:space="preserve"> / </w:t>
    </w:r>
    <w:r>
      <w:rPr>
        <w:b/>
        <w:bCs/>
      </w:rPr>
      <w:fldChar w:fldCharType="begin"/>
    </w:r>
    <w:r>
      <w:rPr>
        <w:b/>
        <w:bCs/>
      </w:rPr>
      <w:instrText>NUMPAGES  \* Arabic  \* MERGEFORMAT</w:instrText>
    </w:r>
    <w:r>
      <w:rPr>
        <w:b/>
        <w:bCs/>
      </w:rPr>
      <w:fldChar w:fldCharType="separate"/>
    </w:r>
    <w:r w:rsidR="009D32DC">
      <w:rPr>
        <w:b/>
        <w:bCs/>
        <w:noProof/>
      </w:rPr>
      <w:t>4</w:t>
    </w:r>
    <w:r>
      <w:rPr>
        <w:b/>
        <w:bCs/>
      </w:rPr>
      <w:fldChar w:fldCharType="end"/>
    </w:r>
  </w:p>
  <w:p w14:paraId="6A0E82A5" w14:textId="77777777" w:rsidR="00153517" w:rsidRDefault="0015351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8DFF1" w14:textId="77777777" w:rsidR="00456B4A" w:rsidRDefault="00456B4A" w:rsidP="00315C90">
      <w:pPr>
        <w:spacing w:after="0" w:line="240" w:lineRule="auto"/>
      </w:pPr>
      <w:r>
        <w:separator/>
      </w:r>
    </w:p>
  </w:footnote>
  <w:footnote w:type="continuationSeparator" w:id="0">
    <w:p w14:paraId="6C8C8A45" w14:textId="77777777" w:rsidR="00456B4A" w:rsidRDefault="00456B4A" w:rsidP="00315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348" w:type="dxa"/>
      <w:tblInd w:w="-572" w:type="dxa"/>
      <w:tblLook w:val="04A0" w:firstRow="1" w:lastRow="0" w:firstColumn="1" w:lastColumn="0" w:noHBand="0" w:noVBand="1"/>
    </w:tblPr>
    <w:tblGrid>
      <w:gridCol w:w="1843"/>
      <w:gridCol w:w="4394"/>
      <w:gridCol w:w="2360"/>
      <w:gridCol w:w="1751"/>
    </w:tblGrid>
    <w:tr w:rsidR="00315C90" w14:paraId="1ACFA52C" w14:textId="77777777" w:rsidTr="00C35778">
      <w:trPr>
        <w:trHeight w:val="290"/>
      </w:trPr>
      <w:tc>
        <w:tcPr>
          <w:tcW w:w="1843" w:type="dxa"/>
          <w:vMerge w:val="restart"/>
        </w:tcPr>
        <w:p w14:paraId="7272E60E" w14:textId="77777777" w:rsidR="00315C90" w:rsidRDefault="00315C90" w:rsidP="00315C90">
          <w:pPr>
            <w:pStyle w:val="stbilgi"/>
          </w:pPr>
          <w:r>
            <w:t xml:space="preserve">   </w:t>
          </w:r>
          <w:r w:rsidR="00D06326">
            <w:rPr>
              <w:noProof/>
              <w:lang w:eastAsia="tr-TR"/>
            </w:rPr>
            <w:drawing>
              <wp:inline distT="0" distB="0" distL="0" distR="0" wp14:anchorId="6C6D1F3B" wp14:editId="315418EA">
                <wp:extent cx="818558" cy="539750"/>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10-20 at 12.30.36 (2).jpeg"/>
                        <pic:cNvPicPr/>
                      </pic:nvPicPr>
                      <pic:blipFill>
                        <a:blip r:embed="rId1">
                          <a:extLst>
                            <a:ext uri="{28A0092B-C50C-407E-A947-70E740481C1C}">
                              <a14:useLocalDpi xmlns:a14="http://schemas.microsoft.com/office/drawing/2010/main" val="0"/>
                            </a:ext>
                          </a:extLst>
                        </a:blip>
                        <a:stretch>
                          <a:fillRect/>
                        </a:stretch>
                      </pic:blipFill>
                      <pic:spPr>
                        <a:xfrm>
                          <a:off x="0" y="0"/>
                          <a:ext cx="835422" cy="550870"/>
                        </a:xfrm>
                        <a:prstGeom prst="rect">
                          <a:avLst/>
                        </a:prstGeom>
                      </pic:spPr>
                    </pic:pic>
                  </a:graphicData>
                </a:graphic>
              </wp:inline>
            </w:drawing>
          </w:r>
        </w:p>
      </w:tc>
      <w:tc>
        <w:tcPr>
          <w:tcW w:w="4394" w:type="dxa"/>
          <w:vMerge w:val="restart"/>
        </w:tcPr>
        <w:p w14:paraId="3CF0AE42" w14:textId="77777777" w:rsidR="00315C90" w:rsidRDefault="00315C90" w:rsidP="00315C90">
          <w:pPr>
            <w:pStyle w:val="stbilgi"/>
          </w:pPr>
        </w:p>
        <w:p w14:paraId="7859E786" w14:textId="77777777" w:rsidR="00315C90" w:rsidRPr="00237557" w:rsidRDefault="00C11A72" w:rsidP="00315C90">
          <w:pPr>
            <w:pStyle w:val="stbilgi"/>
            <w:jc w:val="center"/>
            <w:rPr>
              <w:b/>
              <w:sz w:val="24"/>
              <w:szCs w:val="24"/>
            </w:rPr>
          </w:pPr>
          <w:r>
            <w:rPr>
              <w:b/>
              <w:sz w:val="24"/>
              <w:szCs w:val="24"/>
            </w:rPr>
            <w:t>BİLGİNİN GİZLİLİĞİ VE GÜVENLİĞİ</w:t>
          </w:r>
        </w:p>
      </w:tc>
      <w:tc>
        <w:tcPr>
          <w:tcW w:w="2360" w:type="dxa"/>
        </w:tcPr>
        <w:p w14:paraId="2C13FFCF" w14:textId="77777777" w:rsidR="00315C90" w:rsidRDefault="00315C90" w:rsidP="00315C90">
          <w:pPr>
            <w:pStyle w:val="stbilgi"/>
            <w:jc w:val="center"/>
          </w:pPr>
          <w:r>
            <w:t>Doküman Numarası</w:t>
          </w:r>
        </w:p>
      </w:tc>
      <w:tc>
        <w:tcPr>
          <w:tcW w:w="1751" w:type="dxa"/>
        </w:tcPr>
        <w:p w14:paraId="1649730E" w14:textId="77777777" w:rsidR="00315C90" w:rsidRDefault="00C11A72" w:rsidP="00315C90">
          <w:pPr>
            <w:pStyle w:val="stbilgi"/>
            <w:jc w:val="center"/>
          </w:pPr>
          <w:r>
            <w:t>PR-014</w:t>
          </w:r>
        </w:p>
      </w:tc>
    </w:tr>
    <w:tr w:rsidR="00315C90" w14:paraId="71A4BC7A" w14:textId="77777777" w:rsidTr="00C35778">
      <w:trPr>
        <w:trHeight w:val="250"/>
      </w:trPr>
      <w:tc>
        <w:tcPr>
          <w:tcW w:w="1843" w:type="dxa"/>
          <w:vMerge/>
        </w:tcPr>
        <w:p w14:paraId="2B004E98" w14:textId="77777777" w:rsidR="00315C90" w:rsidRDefault="00315C90" w:rsidP="00315C90">
          <w:pPr>
            <w:pStyle w:val="stbilgi"/>
          </w:pPr>
        </w:p>
      </w:tc>
      <w:tc>
        <w:tcPr>
          <w:tcW w:w="4394" w:type="dxa"/>
          <w:vMerge/>
        </w:tcPr>
        <w:p w14:paraId="45D3ED3E" w14:textId="77777777" w:rsidR="00315C90" w:rsidRDefault="00315C90" w:rsidP="00315C90">
          <w:pPr>
            <w:pStyle w:val="stbilgi"/>
          </w:pPr>
        </w:p>
      </w:tc>
      <w:tc>
        <w:tcPr>
          <w:tcW w:w="2360" w:type="dxa"/>
        </w:tcPr>
        <w:p w14:paraId="6E413D0F" w14:textId="77777777" w:rsidR="00315C90" w:rsidRDefault="00315C90" w:rsidP="00315C90">
          <w:pPr>
            <w:pStyle w:val="stbilgi"/>
            <w:jc w:val="center"/>
          </w:pPr>
          <w:r>
            <w:t>Yürürlük Tarihi</w:t>
          </w:r>
        </w:p>
      </w:tc>
      <w:tc>
        <w:tcPr>
          <w:tcW w:w="1751" w:type="dxa"/>
        </w:tcPr>
        <w:p w14:paraId="57D06AF9" w14:textId="77777777" w:rsidR="00315C90" w:rsidRDefault="00C11A72" w:rsidP="00315C90">
          <w:pPr>
            <w:pStyle w:val="stbilgi"/>
            <w:jc w:val="center"/>
          </w:pPr>
          <w:r>
            <w:t>14.03.2022</w:t>
          </w:r>
        </w:p>
      </w:tc>
    </w:tr>
    <w:tr w:rsidR="00315C90" w14:paraId="05E05B91" w14:textId="77777777" w:rsidTr="00C35778">
      <w:trPr>
        <w:trHeight w:val="220"/>
      </w:trPr>
      <w:tc>
        <w:tcPr>
          <w:tcW w:w="1843" w:type="dxa"/>
          <w:vMerge/>
        </w:tcPr>
        <w:p w14:paraId="57DF9559" w14:textId="77777777" w:rsidR="00315C90" w:rsidRDefault="00315C90" w:rsidP="00315C90">
          <w:pPr>
            <w:pStyle w:val="stbilgi"/>
          </w:pPr>
        </w:p>
      </w:tc>
      <w:tc>
        <w:tcPr>
          <w:tcW w:w="4394" w:type="dxa"/>
          <w:vMerge/>
        </w:tcPr>
        <w:p w14:paraId="37714914" w14:textId="77777777" w:rsidR="00315C90" w:rsidRDefault="00315C90" w:rsidP="00315C90">
          <w:pPr>
            <w:pStyle w:val="stbilgi"/>
          </w:pPr>
        </w:p>
      </w:tc>
      <w:tc>
        <w:tcPr>
          <w:tcW w:w="2360" w:type="dxa"/>
        </w:tcPr>
        <w:p w14:paraId="100D64A0" w14:textId="77777777" w:rsidR="00315C90" w:rsidRDefault="00315C90" w:rsidP="00315C90">
          <w:pPr>
            <w:pStyle w:val="stbilgi"/>
            <w:jc w:val="center"/>
          </w:pPr>
          <w:r>
            <w:t>Revizyon Tarihi</w:t>
          </w:r>
        </w:p>
      </w:tc>
      <w:tc>
        <w:tcPr>
          <w:tcW w:w="1751" w:type="dxa"/>
        </w:tcPr>
        <w:p w14:paraId="6CDA183A" w14:textId="65C9360D" w:rsidR="00315C90" w:rsidRDefault="009D32DC" w:rsidP="00315C90">
          <w:pPr>
            <w:pStyle w:val="stbilgi"/>
            <w:jc w:val="center"/>
          </w:pPr>
          <w:r>
            <w:t>04.05.2026</w:t>
          </w:r>
        </w:p>
      </w:tc>
    </w:tr>
    <w:tr w:rsidR="00315C90" w14:paraId="2DE6FEEF" w14:textId="77777777" w:rsidTr="00C35778">
      <w:trPr>
        <w:trHeight w:val="200"/>
      </w:trPr>
      <w:tc>
        <w:tcPr>
          <w:tcW w:w="1843" w:type="dxa"/>
          <w:vMerge/>
        </w:tcPr>
        <w:p w14:paraId="0B256BC6" w14:textId="77777777" w:rsidR="00315C90" w:rsidRDefault="00315C90" w:rsidP="00315C90">
          <w:pPr>
            <w:pStyle w:val="stbilgi"/>
          </w:pPr>
        </w:p>
      </w:tc>
      <w:tc>
        <w:tcPr>
          <w:tcW w:w="4394" w:type="dxa"/>
          <w:vMerge/>
        </w:tcPr>
        <w:p w14:paraId="35A430D8" w14:textId="77777777" w:rsidR="00315C90" w:rsidRDefault="00315C90" w:rsidP="00315C90">
          <w:pPr>
            <w:pStyle w:val="stbilgi"/>
          </w:pPr>
        </w:p>
      </w:tc>
      <w:tc>
        <w:tcPr>
          <w:tcW w:w="2360" w:type="dxa"/>
        </w:tcPr>
        <w:p w14:paraId="76F2A4DC" w14:textId="77777777" w:rsidR="00315C90" w:rsidRDefault="00315C90" w:rsidP="00315C90">
          <w:pPr>
            <w:pStyle w:val="stbilgi"/>
            <w:jc w:val="center"/>
          </w:pPr>
          <w:r>
            <w:t>Revizyon Numarası</w:t>
          </w:r>
        </w:p>
      </w:tc>
      <w:tc>
        <w:tcPr>
          <w:tcW w:w="1751" w:type="dxa"/>
        </w:tcPr>
        <w:p w14:paraId="55AB7652" w14:textId="665B88AF" w:rsidR="00315C90" w:rsidRDefault="00966410" w:rsidP="009D32DC">
          <w:pPr>
            <w:pStyle w:val="stbilgi"/>
            <w:jc w:val="center"/>
          </w:pPr>
          <w:r>
            <w:t>0</w:t>
          </w:r>
          <w:r w:rsidR="009D32DC">
            <w:t>3</w:t>
          </w:r>
        </w:p>
      </w:tc>
    </w:tr>
  </w:tbl>
  <w:p w14:paraId="11CED3D2" w14:textId="77777777" w:rsidR="00315C90" w:rsidRDefault="00315C9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451C3"/>
    <w:multiLevelType w:val="hybridMultilevel"/>
    <w:tmpl w:val="4F5AC13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3A3E2A2E"/>
    <w:multiLevelType w:val="hybridMultilevel"/>
    <w:tmpl w:val="15220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A6D2292"/>
    <w:multiLevelType w:val="hybridMultilevel"/>
    <w:tmpl w:val="61D80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87"/>
    <w:rsid w:val="00126A58"/>
    <w:rsid w:val="00153517"/>
    <w:rsid w:val="001B6A50"/>
    <w:rsid w:val="0024759D"/>
    <w:rsid w:val="002E2406"/>
    <w:rsid w:val="00315C90"/>
    <w:rsid w:val="00355EBE"/>
    <w:rsid w:val="003B425B"/>
    <w:rsid w:val="003E0F92"/>
    <w:rsid w:val="00437EB0"/>
    <w:rsid w:val="00456B4A"/>
    <w:rsid w:val="00517FD6"/>
    <w:rsid w:val="005579B3"/>
    <w:rsid w:val="005A43D9"/>
    <w:rsid w:val="006A7746"/>
    <w:rsid w:val="006B7245"/>
    <w:rsid w:val="00731787"/>
    <w:rsid w:val="00814D3F"/>
    <w:rsid w:val="00966410"/>
    <w:rsid w:val="009A21D0"/>
    <w:rsid w:val="009D32DC"/>
    <w:rsid w:val="009E5191"/>
    <w:rsid w:val="00A13BD9"/>
    <w:rsid w:val="00A57B24"/>
    <w:rsid w:val="00A94AF0"/>
    <w:rsid w:val="00AA6E60"/>
    <w:rsid w:val="00AD3D37"/>
    <w:rsid w:val="00AF78BF"/>
    <w:rsid w:val="00B53FBC"/>
    <w:rsid w:val="00BC7A5D"/>
    <w:rsid w:val="00C11A72"/>
    <w:rsid w:val="00C45A64"/>
    <w:rsid w:val="00C54FAE"/>
    <w:rsid w:val="00D006CE"/>
    <w:rsid w:val="00D06326"/>
    <w:rsid w:val="00D2339E"/>
    <w:rsid w:val="00D5475A"/>
    <w:rsid w:val="00E76C16"/>
    <w:rsid w:val="00EB1DB1"/>
    <w:rsid w:val="00EF09D6"/>
    <w:rsid w:val="00F349A8"/>
    <w:rsid w:val="00F60FAA"/>
    <w:rsid w:val="00FE0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4A5E"/>
  <w15:chartTrackingRefBased/>
  <w15:docId w15:val="{55B8E4B4-5845-4DCC-AB93-4D652D94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C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5C9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5C90"/>
  </w:style>
  <w:style w:type="paragraph" w:styleId="Altbilgi">
    <w:name w:val="footer"/>
    <w:basedOn w:val="Normal"/>
    <w:link w:val="AltbilgiChar"/>
    <w:uiPriority w:val="99"/>
    <w:unhideWhenUsed/>
    <w:rsid w:val="00315C9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5C90"/>
  </w:style>
  <w:style w:type="table" w:styleId="TabloKlavuzu">
    <w:name w:val="Table Grid"/>
    <w:basedOn w:val="NormalTablo"/>
    <w:uiPriority w:val="59"/>
    <w:rsid w:val="0031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E5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 Kaan</dc:creator>
  <cp:keywords/>
  <dc:description/>
  <cp:lastModifiedBy>Ege</cp:lastModifiedBy>
  <cp:revision>2</cp:revision>
  <dcterms:created xsi:type="dcterms:W3CDTF">2026-05-16T16:07:00Z</dcterms:created>
  <dcterms:modified xsi:type="dcterms:W3CDTF">2026-05-16T16:07:00Z</dcterms:modified>
</cp:coreProperties>
</file>