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1985"/>
        <w:gridCol w:w="2410"/>
        <w:gridCol w:w="4996"/>
      </w:tblGrid>
      <w:tr w:rsidR="00315C90" w:rsidRPr="001A1AA8" w14:paraId="5C9FA04E" w14:textId="77777777" w:rsidTr="00C35778">
        <w:trPr>
          <w:trHeight w:val="395"/>
          <w:jc w:val="center"/>
        </w:trPr>
        <w:tc>
          <w:tcPr>
            <w:tcW w:w="10605" w:type="dxa"/>
            <w:gridSpan w:val="4"/>
            <w:vAlign w:val="center"/>
          </w:tcPr>
          <w:p w14:paraId="136D2135"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REVİZYON TAKİP TABLOSU</w:t>
            </w:r>
          </w:p>
        </w:tc>
      </w:tr>
      <w:tr w:rsidR="00315C90" w:rsidRPr="001A1AA8" w14:paraId="3CF9DFAF" w14:textId="77777777" w:rsidTr="00C35778">
        <w:trPr>
          <w:trHeight w:val="680"/>
          <w:jc w:val="center"/>
        </w:trPr>
        <w:tc>
          <w:tcPr>
            <w:tcW w:w="1214" w:type="dxa"/>
            <w:vAlign w:val="center"/>
          </w:tcPr>
          <w:p w14:paraId="72D5B70F"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Pr>
                <w:rFonts w:ascii="Calibri" w:eastAsia="Times New Roman" w:hAnsi="Calibri" w:cs="Calibri"/>
                <w:b/>
                <w:lang w:eastAsia="tr-TR"/>
              </w:rPr>
              <w:t>Revizyon Numarası</w:t>
            </w:r>
          </w:p>
        </w:tc>
        <w:tc>
          <w:tcPr>
            <w:tcW w:w="1985" w:type="dxa"/>
            <w:vAlign w:val="center"/>
          </w:tcPr>
          <w:p w14:paraId="0BDCBBC7"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Revizyon Tarihi</w:t>
            </w:r>
          </w:p>
        </w:tc>
        <w:tc>
          <w:tcPr>
            <w:tcW w:w="2410" w:type="dxa"/>
            <w:vAlign w:val="center"/>
          </w:tcPr>
          <w:p w14:paraId="2E1C888D"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 xml:space="preserve">Değişiklik Yapılan </w:t>
            </w:r>
            <w:r>
              <w:rPr>
                <w:rFonts w:ascii="Calibri" w:eastAsia="Times New Roman" w:hAnsi="Calibri" w:cs="Calibri"/>
                <w:b/>
                <w:lang w:eastAsia="tr-TR"/>
              </w:rPr>
              <w:t>Madde</w:t>
            </w:r>
          </w:p>
        </w:tc>
        <w:tc>
          <w:tcPr>
            <w:tcW w:w="4996" w:type="dxa"/>
            <w:vAlign w:val="center"/>
          </w:tcPr>
          <w:p w14:paraId="17AF5919"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Değişikliğin Nedeni</w:t>
            </w:r>
          </w:p>
        </w:tc>
      </w:tr>
      <w:tr w:rsidR="00315C90" w:rsidRPr="001A1AA8" w14:paraId="41F8EBE1" w14:textId="77777777" w:rsidTr="00C35778">
        <w:trPr>
          <w:trHeight w:val="443"/>
          <w:jc w:val="center"/>
        </w:trPr>
        <w:tc>
          <w:tcPr>
            <w:tcW w:w="1214" w:type="dxa"/>
            <w:vAlign w:val="center"/>
          </w:tcPr>
          <w:p w14:paraId="590720FA" w14:textId="77777777" w:rsidR="00315C90" w:rsidRPr="001A1AA8" w:rsidRDefault="00315C90" w:rsidP="00C35778">
            <w:pPr>
              <w:spacing w:before="200" w:after="0" w:line="276" w:lineRule="auto"/>
              <w:contextualSpacing/>
              <w:jc w:val="center"/>
              <w:rPr>
                <w:rFonts w:ascii="Calibri" w:eastAsia="Times New Roman" w:hAnsi="Calibri" w:cs="Calibri"/>
                <w:lang w:eastAsia="tr-TR"/>
              </w:rPr>
            </w:pPr>
            <w:r w:rsidRPr="001A1AA8">
              <w:rPr>
                <w:rFonts w:ascii="Calibri" w:eastAsia="Times New Roman" w:hAnsi="Calibri" w:cs="Calibri"/>
                <w:lang w:eastAsia="tr-TR"/>
              </w:rPr>
              <w:t>00</w:t>
            </w:r>
          </w:p>
        </w:tc>
        <w:tc>
          <w:tcPr>
            <w:tcW w:w="1985" w:type="dxa"/>
            <w:vAlign w:val="center"/>
          </w:tcPr>
          <w:p w14:paraId="0188FFF3" w14:textId="7E736556" w:rsidR="00315C90" w:rsidRPr="001A1AA8" w:rsidRDefault="009C666E"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15.07.2023</w:t>
            </w:r>
          </w:p>
        </w:tc>
        <w:tc>
          <w:tcPr>
            <w:tcW w:w="2410" w:type="dxa"/>
            <w:vAlign w:val="center"/>
          </w:tcPr>
          <w:p w14:paraId="7FCFBAAE" w14:textId="77777777" w:rsidR="00315C90" w:rsidRPr="001A1AA8" w:rsidRDefault="00315C90" w:rsidP="00C35778">
            <w:pPr>
              <w:spacing w:before="200" w:after="0" w:line="276" w:lineRule="auto"/>
              <w:contextualSpacing/>
              <w:jc w:val="center"/>
              <w:rPr>
                <w:rFonts w:ascii="Calibri" w:eastAsia="Times New Roman" w:hAnsi="Calibri" w:cs="Calibri"/>
                <w:lang w:eastAsia="tr-TR"/>
              </w:rPr>
            </w:pPr>
            <w:r w:rsidRPr="001A1AA8">
              <w:rPr>
                <w:rFonts w:ascii="Calibri" w:eastAsia="Times New Roman" w:hAnsi="Calibri" w:cs="Calibri"/>
                <w:lang w:eastAsia="tr-TR"/>
              </w:rPr>
              <w:t>İlk Yayın</w:t>
            </w:r>
          </w:p>
        </w:tc>
        <w:tc>
          <w:tcPr>
            <w:tcW w:w="4996" w:type="dxa"/>
            <w:vAlign w:val="center"/>
          </w:tcPr>
          <w:p w14:paraId="5F39A843" w14:textId="77777777" w:rsidR="00315C90" w:rsidRPr="001A1AA8" w:rsidRDefault="00315C90"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İlk Yayın</w:t>
            </w:r>
          </w:p>
        </w:tc>
      </w:tr>
      <w:tr w:rsidR="00315C90" w:rsidRPr="001A1AA8" w14:paraId="41B01E6B" w14:textId="77777777" w:rsidTr="00C35778">
        <w:trPr>
          <w:trHeight w:val="443"/>
          <w:jc w:val="center"/>
        </w:trPr>
        <w:tc>
          <w:tcPr>
            <w:tcW w:w="1214" w:type="dxa"/>
            <w:vAlign w:val="center"/>
          </w:tcPr>
          <w:p w14:paraId="4C9A784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5D04CB3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1BF559F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E8865A4"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5B78B210" w14:textId="77777777" w:rsidTr="00C35778">
        <w:trPr>
          <w:trHeight w:val="443"/>
          <w:jc w:val="center"/>
        </w:trPr>
        <w:tc>
          <w:tcPr>
            <w:tcW w:w="1214" w:type="dxa"/>
            <w:vAlign w:val="center"/>
          </w:tcPr>
          <w:p w14:paraId="1C8BC08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8666DE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4C926BB1"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83A310E"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074A3599" w14:textId="77777777" w:rsidTr="00C35778">
        <w:trPr>
          <w:trHeight w:val="443"/>
          <w:jc w:val="center"/>
        </w:trPr>
        <w:tc>
          <w:tcPr>
            <w:tcW w:w="1214" w:type="dxa"/>
            <w:vAlign w:val="center"/>
          </w:tcPr>
          <w:p w14:paraId="4053F0B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6F45B12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5FAB2DB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4505B6FF"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06096811" w14:textId="77777777" w:rsidTr="00C35778">
        <w:trPr>
          <w:trHeight w:val="443"/>
          <w:jc w:val="center"/>
        </w:trPr>
        <w:tc>
          <w:tcPr>
            <w:tcW w:w="1214" w:type="dxa"/>
            <w:vAlign w:val="center"/>
          </w:tcPr>
          <w:p w14:paraId="44F6E3B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E8A684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2ECF373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5E87425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EB1F034" w14:textId="77777777" w:rsidTr="00C35778">
        <w:trPr>
          <w:trHeight w:val="443"/>
          <w:jc w:val="center"/>
        </w:trPr>
        <w:tc>
          <w:tcPr>
            <w:tcW w:w="1214" w:type="dxa"/>
            <w:vAlign w:val="center"/>
          </w:tcPr>
          <w:p w14:paraId="31EA00D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792ECF1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13CC35F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C3E5790"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79640A43" w14:textId="77777777" w:rsidTr="00C35778">
        <w:trPr>
          <w:trHeight w:val="443"/>
          <w:jc w:val="center"/>
        </w:trPr>
        <w:tc>
          <w:tcPr>
            <w:tcW w:w="1214" w:type="dxa"/>
            <w:vAlign w:val="center"/>
          </w:tcPr>
          <w:p w14:paraId="2B58B9E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05E0C9E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1BAE8DD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28452A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4BC0987" w14:textId="77777777" w:rsidTr="00C35778">
        <w:trPr>
          <w:trHeight w:val="443"/>
          <w:jc w:val="center"/>
        </w:trPr>
        <w:tc>
          <w:tcPr>
            <w:tcW w:w="1214" w:type="dxa"/>
            <w:vAlign w:val="center"/>
          </w:tcPr>
          <w:p w14:paraId="0DEAA9A0"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7E7A073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2A73834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C7FFA8F"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50D7651" w14:textId="77777777" w:rsidTr="00C35778">
        <w:trPr>
          <w:trHeight w:val="443"/>
          <w:jc w:val="center"/>
        </w:trPr>
        <w:tc>
          <w:tcPr>
            <w:tcW w:w="1214" w:type="dxa"/>
            <w:vAlign w:val="center"/>
          </w:tcPr>
          <w:p w14:paraId="7CC6681D"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62952C3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0FCD908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5C2F138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5AE2A5C" w14:textId="77777777" w:rsidTr="00C35778">
        <w:trPr>
          <w:trHeight w:val="443"/>
          <w:jc w:val="center"/>
        </w:trPr>
        <w:tc>
          <w:tcPr>
            <w:tcW w:w="1214" w:type="dxa"/>
            <w:vAlign w:val="center"/>
          </w:tcPr>
          <w:p w14:paraId="4080CB7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280A0CA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2494A25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75248924"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3FC3C92" w14:textId="77777777" w:rsidTr="00C35778">
        <w:trPr>
          <w:trHeight w:val="443"/>
          <w:jc w:val="center"/>
        </w:trPr>
        <w:tc>
          <w:tcPr>
            <w:tcW w:w="1214" w:type="dxa"/>
            <w:vAlign w:val="center"/>
          </w:tcPr>
          <w:p w14:paraId="559BBDB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52C9514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10409F3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A28A2D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D285360" w14:textId="77777777" w:rsidTr="00C35778">
        <w:trPr>
          <w:trHeight w:val="443"/>
          <w:jc w:val="center"/>
        </w:trPr>
        <w:tc>
          <w:tcPr>
            <w:tcW w:w="1214" w:type="dxa"/>
            <w:vAlign w:val="center"/>
          </w:tcPr>
          <w:p w14:paraId="1EAC696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57558A3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07A5018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6037864E"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96FE1B5" w14:textId="77777777" w:rsidTr="00C35778">
        <w:trPr>
          <w:trHeight w:val="443"/>
          <w:jc w:val="center"/>
        </w:trPr>
        <w:tc>
          <w:tcPr>
            <w:tcW w:w="1214" w:type="dxa"/>
            <w:vAlign w:val="center"/>
          </w:tcPr>
          <w:p w14:paraId="1F13591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44D078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5A26361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06F5A963"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3942AB6A" w14:textId="77777777" w:rsidTr="00C35778">
        <w:trPr>
          <w:trHeight w:val="443"/>
          <w:jc w:val="center"/>
        </w:trPr>
        <w:tc>
          <w:tcPr>
            <w:tcW w:w="1214" w:type="dxa"/>
            <w:vAlign w:val="center"/>
          </w:tcPr>
          <w:p w14:paraId="74328CB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524CDF2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A1AE96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5794B18"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7F5ABCE" w14:textId="77777777" w:rsidTr="00C35778">
        <w:trPr>
          <w:trHeight w:val="443"/>
          <w:jc w:val="center"/>
        </w:trPr>
        <w:tc>
          <w:tcPr>
            <w:tcW w:w="1214" w:type="dxa"/>
            <w:vAlign w:val="center"/>
          </w:tcPr>
          <w:p w14:paraId="4DB6D73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7A6B9E1D"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0D9DBAC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7712D155"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2698808" w14:textId="77777777" w:rsidTr="00C35778">
        <w:trPr>
          <w:trHeight w:val="443"/>
          <w:jc w:val="center"/>
        </w:trPr>
        <w:tc>
          <w:tcPr>
            <w:tcW w:w="1214" w:type="dxa"/>
            <w:vAlign w:val="center"/>
          </w:tcPr>
          <w:p w14:paraId="16CCD67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B4CDB9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5E90FE7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7B7E96BB"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4456BE9" w14:textId="77777777" w:rsidTr="00C35778">
        <w:trPr>
          <w:trHeight w:val="443"/>
          <w:jc w:val="center"/>
        </w:trPr>
        <w:tc>
          <w:tcPr>
            <w:tcW w:w="1214" w:type="dxa"/>
            <w:vAlign w:val="center"/>
          </w:tcPr>
          <w:p w14:paraId="65947DB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0CA8858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3817DCB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067B53AB"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566996FC" w14:textId="77777777" w:rsidTr="00C35778">
        <w:trPr>
          <w:trHeight w:val="443"/>
          <w:jc w:val="center"/>
        </w:trPr>
        <w:tc>
          <w:tcPr>
            <w:tcW w:w="1214" w:type="dxa"/>
            <w:vAlign w:val="center"/>
          </w:tcPr>
          <w:p w14:paraId="3649AA9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322B16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24FDC0D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35DC1049"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7709A989" w14:textId="77777777" w:rsidTr="00C35778">
        <w:trPr>
          <w:trHeight w:val="443"/>
          <w:jc w:val="center"/>
        </w:trPr>
        <w:tc>
          <w:tcPr>
            <w:tcW w:w="1214" w:type="dxa"/>
            <w:vAlign w:val="center"/>
          </w:tcPr>
          <w:p w14:paraId="2BD232E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9F80E0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7C3F064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8E07C35"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9776F97" w14:textId="77777777" w:rsidTr="00C35778">
        <w:trPr>
          <w:trHeight w:val="443"/>
          <w:jc w:val="center"/>
        </w:trPr>
        <w:tc>
          <w:tcPr>
            <w:tcW w:w="1214" w:type="dxa"/>
            <w:vAlign w:val="center"/>
          </w:tcPr>
          <w:p w14:paraId="48B9D40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1C07A95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CF8738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274E4B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444F673" w14:textId="77777777" w:rsidTr="00C35778">
        <w:trPr>
          <w:trHeight w:val="443"/>
          <w:jc w:val="center"/>
        </w:trPr>
        <w:tc>
          <w:tcPr>
            <w:tcW w:w="1214" w:type="dxa"/>
            <w:vAlign w:val="center"/>
          </w:tcPr>
          <w:p w14:paraId="6600BA4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4F778D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4E355F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00652B90"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66A99C42" w14:textId="77777777" w:rsidTr="00C35778">
        <w:trPr>
          <w:trHeight w:val="443"/>
          <w:jc w:val="center"/>
        </w:trPr>
        <w:tc>
          <w:tcPr>
            <w:tcW w:w="1214" w:type="dxa"/>
            <w:vAlign w:val="center"/>
          </w:tcPr>
          <w:p w14:paraId="24AF6A0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7883650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3C6EF1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61CF3ED0"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7394754E" w14:textId="77777777" w:rsidTr="00C35778">
        <w:trPr>
          <w:trHeight w:val="443"/>
          <w:jc w:val="center"/>
        </w:trPr>
        <w:tc>
          <w:tcPr>
            <w:tcW w:w="1214" w:type="dxa"/>
            <w:vAlign w:val="center"/>
          </w:tcPr>
          <w:p w14:paraId="13DC82F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0D9A1D2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C5CEA3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4392D8D0"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bl>
    <w:p w14:paraId="2165380F" w14:textId="77777777" w:rsidR="00FE041F" w:rsidRDefault="00FE041F"/>
    <w:p w14:paraId="432461B4" w14:textId="77777777" w:rsidR="002B20ED" w:rsidRDefault="002B20ED" w:rsidP="002B20ED"/>
    <w:p w14:paraId="138D85E5" w14:textId="77777777" w:rsidR="009C666E" w:rsidRDefault="009C666E" w:rsidP="002B20ED"/>
    <w:p w14:paraId="65C51074" w14:textId="59EF1B24" w:rsidR="002B20ED" w:rsidRPr="00071DAD" w:rsidRDefault="00F8257D" w:rsidP="002B20ED">
      <w:pPr>
        <w:pStyle w:val="ListeParagraf"/>
        <w:numPr>
          <w:ilvl w:val="0"/>
          <w:numId w:val="4"/>
        </w:numPr>
        <w:spacing w:before="120" w:after="120" w:line="276" w:lineRule="auto"/>
        <w:jc w:val="both"/>
        <w:rPr>
          <w:rFonts w:cstheme="minorHAnsi"/>
          <w:b/>
          <w:color w:val="000000"/>
          <w:lang w:eastAsia="tr-TR"/>
        </w:rPr>
      </w:pPr>
      <w:r>
        <w:rPr>
          <w:rFonts w:cstheme="minorHAnsi"/>
          <w:b/>
          <w:color w:val="000000"/>
          <w:lang w:eastAsia="tr-TR"/>
        </w:rPr>
        <w:lastRenderedPageBreak/>
        <w:t xml:space="preserve">YETERLİLİK </w:t>
      </w:r>
      <w:r w:rsidR="002B20ED" w:rsidRPr="00071DAD">
        <w:rPr>
          <w:rFonts w:cstheme="minorHAnsi"/>
          <w:b/>
          <w:color w:val="000000"/>
          <w:lang w:eastAsia="tr-TR"/>
        </w:rPr>
        <w:t>KODU</w:t>
      </w:r>
    </w:p>
    <w:p w14:paraId="65E657A7" w14:textId="1756823C" w:rsidR="009C666E" w:rsidRPr="009C666E" w:rsidRDefault="009C666E" w:rsidP="002B20ED">
      <w:pPr>
        <w:pStyle w:val="ListeParagraf"/>
        <w:numPr>
          <w:ilvl w:val="0"/>
          <w:numId w:val="4"/>
        </w:numPr>
        <w:spacing w:before="120" w:after="120" w:line="276" w:lineRule="auto"/>
        <w:jc w:val="both"/>
        <w:rPr>
          <w:rFonts w:cstheme="minorHAnsi"/>
          <w:b/>
          <w:color w:val="000000"/>
          <w:lang w:eastAsia="tr-TR"/>
        </w:rPr>
      </w:pPr>
      <w:r>
        <w:t xml:space="preserve">16UY0247-3 </w:t>
      </w:r>
    </w:p>
    <w:p w14:paraId="486217DF" w14:textId="7DCE141B" w:rsidR="002B20ED" w:rsidRPr="00071DAD" w:rsidRDefault="00F8257D" w:rsidP="002B20ED">
      <w:pPr>
        <w:pStyle w:val="ListeParagraf"/>
        <w:numPr>
          <w:ilvl w:val="0"/>
          <w:numId w:val="4"/>
        </w:numPr>
        <w:spacing w:before="120" w:after="120" w:line="276" w:lineRule="auto"/>
        <w:jc w:val="both"/>
        <w:rPr>
          <w:rFonts w:cstheme="minorHAnsi"/>
          <w:b/>
          <w:color w:val="000000"/>
          <w:lang w:eastAsia="tr-TR"/>
        </w:rPr>
      </w:pPr>
      <w:r>
        <w:rPr>
          <w:rFonts w:cstheme="minorHAnsi"/>
          <w:b/>
          <w:color w:val="000000"/>
          <w:lang w:eastAsia="tr-TR"/>
        </w:rPr>
        <w:t xml:space="preserve">YETERLİLİK </w:t>
      </w:r>
      <w:r w:rsidR="002B20ED" w:rsidRPr="00071DAD">
        <w:rPr>
          <w:rFonts w:cstheme="minorHAnsi"/>
          <w:b/>
          <w:color w:val="000000"/>
          <w:lang w:eastAsia="tr-TR"/>
        </w:rPr>
        <w:t>ADI</w:t>
      </w:r>
    </w:p>
    <w:p w14:paraId="088D1B47" w14:textId="77777777" w:rsidR="009C666E" w:rsidRPr="009C666E" w:rsidRDefault="009C666E" w:rsidP="002B20ED">
      <w:pPr>
        <w:pStyle w:val="ListeParagraf"/>
        <w:numPr>
          <w:ilvl w:val="0"/>
          <w:numId w:val="4"/>
        </w:numPr>
        <w:spacing w:before="120" w:after="120" w:line="276" w:lineRule="auto"/>
        <w:jc w:val="both"/>
        <w:rPr>
          <w:rFonts w:cstheme="minorHAnsi"/>
          <w:b/>
          <w:color w:val="000000"/>
          <w:lang w:eastAsia="tr-TR"/>
        </w:rPr>
      </w:pPr>
      <w:r>
        <w:t xml:space="preserve">Protez Tırnak Uygulayıcısı (Seviye 3) </w:t>
      </w:r>
    </w:p>
    <w:p w14:paraId="4080D1F9" w14:textId="5ABFBB9B" w:rsidR="002B20ED" w:rsidRDefault="002B20ED" w:rsidP="002B20ED">
      <w:pPr>
        <w:pStyle w:val="ListeParagraf"/>
        <w:numPr>
          <w:ilvl w:val="0"/>
          <w:numId w:val="4"/>
        </w:numPr>
        <w:spacing w:before="120" w:after="120" w:line="276" w:lineRule="auto"/>
        <w:jc w:val="both"/>
        <w:rPr>
          <w:rFonts w:cstheme="minorHAnsi"/>
          <w:b/>
          <w:color w:val="000000"/>
          <w:lang w:eastAsia="tr-TR"/>
        </w:rPr>
      </w:pPr>
      <w:r w:rsidRPr="00071DAD">
        <w:rPr>
          <w:rFonts w:cstheme="minorHAnsi"/>
          <w:b/>
          <w:color w:val="000000"/>
          <w:lang w:eastAsia="tr-TR"/>
        </w:rPr>
        <w:t>AMAÇ</w:t>
      </w:r>
    </w:p>
    <w:p w14:paraId="1F08F00C" w14:textId="77777777" w:rsidR="009C666E" w:rsidRDefault="009C666E" w:rsidP="009C666E">
      <w:pPr>
        <w:pStyle w:val="ListeParagraf"/>
        <w:spacing w:before="120" w:after="120" w:line="276" w:lineRule="auto"/>
        <w:ind w:left="360"/>
        <w:jc w:val="both"/>
      </w:pPr>
      <w:r>
        <w:t xml:space="preserve">Bu yeterlilik Protez Tırnak Uygulayıcısı (Seviye 3) mesleğinin eğitim almış ve nitelik kazandırılmış kişiler tarafından yürütülmesi ve çalışmalarda kalitenin artırılması için; </w:t>
      </w:r>
    </w:p>
    <w:p w14:paraId="1FBB7CAE" w14:textId="77777777" w:rsidR="009C666E" w:rsidRDefault="009C666E" w:rsidP="009C666E">
      <w:pPr>
        <w:pStyle w:val="ListeParagraf"/>
        <w:spacing w:before="120" w:after="120" w:line="276" w:lineRule="auto"/>
        <w:ind w:left="360"/>
        <w:jc w:val="both"/>
      </w:pPr>
      <w:r>
        <w:sym w:font="Symbol" w:char="F0B7"/>
      </w:r>
      <w:r>
        <w:t xml:space="preserve"> Adayların sahip olması gereken nitelikleri, bilgi, beceri ve yetkinlikleri tanımlamak,</w:t>
      </w:r>
    </w:p>
    <w:p w14:paraId="15E53322" w14:textId="77777777" w:rsidR="009C666E" w:rsidRDefault="009C666E" w:rsidP="009C666E">
      <w:pPr>
        <w:pStyle w:val="ListeParagraf"/>
        <w:spacing w:before="120" w:after="120" w:line="276" w:lineRule="auto"/>
        <w:ind w:left="360"/>
        <w:jc w:val="both"/>
      </w:pPr>
      <w:r>
        <w:t xml:space="preserve"> </w:t>
      </w:r>
      <w:r>
        <w:sym w:font="Symbol" w:char="F0B7"/>
      </w:r>
      <w:r>
        <w:t xml:space="preserve"> Adayların, geçerli ve güvenilir bir belge ile mesleki yeterliliğini kanıtlamasına olanak vermek,</w:t>
      </w:r>
    </w:p>
    <w:p w14:paraId="44E806DC" w14:textId="76AAEA23" w:rsidR="009C666E" w:rsidRPr="00071DAD" w:rsidRDefault="009C666E" w:rsidP="009C666E">
      <w:pPr>
        <w:pStyle w:val="ListeParagraf"/>
        <w:spacing w:before="120" w:after="120" w:line="276" w:lineRule="auto"/>
        <w:ind w:left="360"/>
        <w:jc w:val="both"/>
        <w:rPr>
          <w:rFonts w:cstheme="minorHAnsi"/>
          <w:b/>
          <w:color w:val="000000"/>
          <w:lang w:eastAsia="tr-TR"/>
        </w:rPr>
      </w:pPr>
      <w:r>
        <w:t xml:space="preserve"> </w:t>
      </w:r>
      <w:r>
        <w:sym w:font="Symbol" w:char="F0B7"/>
      </w:r>
      <w:r>
        <w:t xml:space="preserve"> Eğitim sistemine, sınav ve belgelendirme kuruluşlarına referans ve kaynak oluşturmak amacıyla hazırlanmıştır</w:t>
      </w:r>
    </w:p>
    <w:p w14:paraId="5B985DA6" w14:textId="19C15C81" w:rsidR="002B20ED" w:rsidRPr="00071DAD" w:rsidRDefault="00F8257D" w:rsidP="002B20ED">
      <w:pPr>
        <w:pStyle w:val="ListeParagraf"/>
        <w:numPr>
          <w:ilvl w:val="0"/>
          <w:numId w:val="4"/>
        </w:numPr>
        <w:spacing w:before="120" w:after="120" w:line="276" w:lineRule="auto"/>
        <w:jc w:val="both"/>
        <w:rPr>
          <w:rFonts w:cstheme="minorHAnsi"/>
          <w:b/>
          <w:lang w:eastAsia="tr-TR"/>
        </w:rPr>
      </w:pPr>
      <w:r>
        <w:rPr>
          <w:rFonts w:cstheme="minorHAnsi"/>
          <w:b/>
          <w:lang w:eastAsia="tr-TR"/>
        </w:rPr>
        <w:t>YETERLİLİK</w:t>
      </w:r>
      <w:r w:rsidR="002B20ED" w:rsidRPr="00071DAD">
        <w:rPr>
          <w:rFonts w:cstheme="minorHAnsi"/>
          <w:b/>
          <w:lang w:eastAsia="tr-TR"/>
        </w:rPr>
        <w:t xml:space="preserve"> KAYNAK OLUŞTURAN REFERANS STANDARTLAR/DOKÜMANLAR</w:t>
      </w:r>
    </w:p>
    <w:p w14:paraId="0848BBAA" w14:textId="77777777" w:rsidR="009C666E" w:rsidRDefault="009C666E" w:rsidP="009C666E">
      <w:pPr>
        <w:pStyle w:val="ListeParagraf"/>
        <w:spacing w:before="120" w:after="120" w:line="276" w:lineRule="auto"/>
        <w:ind w:left="360"/>
        <w:jc w:val="both"/>
      </w:pPr>
      <w:r>
        <w:t xml:space="preserve">Manikürist (Seviye 3) Ulusal Meslek Standardı – 10UMS0092-3 </w:t>
      </w:r>
    </w:p>
    <w:p w14:paraId="5BEF1123" w14:textId="37D883E5" w:rsidR="002B20ED" w:rsidRPr="008638D4" w:rsidRDefault="002B20ED" w:rsidP="002B20ED">
      <w:pPr>
        <w:widowControl w:val="0"/>
        <w:autoSpaceDE w:val="0"/>
        <w:autoSpaceDN w:val="0"/>
        <w:adjustRightInd w:val="0"/>
        <w:spacing w:before="120" w:after="120" w:line="276" w:lineRule="auto"/>
        <w:ind w:right="304"/>
        <w:jc w:val="both"/>
        <w:rPr>
          <w:rFonts w:eastAsia="Times New Roman" w:cstheme="minorHAnsi"/>
          <w:lang w:eastAsia="tr-TR"/>
        </w:rPr>
      </w:pPr>
      <w:r w:rsidRPr="008638D4">
        <w:rPr>
          <w:rFonts w:eastAsia="Times New Roman" w:cstheme="minorHAnsi"/>
          <w:lang w:eastAsia="tr-TR"/>
        </w:rPr>
        <w:t>Adayların belgelendirilmesinde, ilgili</w:t>
      </w:r>
      <w:r w:rsidRPr="00071DAD">
        <w:rPr>
          <w:rFonts w:eastAsia="Times New Roman" w:cstheme="minorHAnsi"/>
          <w:lang w:eastAsia="tr-TR"/>
        </w:rPr>
        <w:t xml:space="preserve"> belgelendirme standartları ve </w:t>
      </w:r>
      <w:r>
        <w:rPr>
          <w:rFonts w:eastAsia="Times New Roman" w:cstheme="minorHAnsi"/>
          <w:lang w:eastAsia="tr-TR"/>
        </w:rPr>
        <w:t>UFUK BELGE</w:t>
      </w:r>
      <w:r w:rsidRPr="008638D4">
        <w:rPr>
          <w:rFonts w:eastAsia="Times New Roman" w:cstheme="minorHAnsi"/>
          <w:lang w:eastAsia="tr-TR"/>
        </w:rPr>
        <w:t xml:space="preserve"> Prosedürleri uygulanır.</w:t>
      </w:r>
    </w:p>
    <w:p w14:paraId="7D71597B" w14:textId="51A5074C" w:rsidR="002B20ED" w:rsidRDefault="00F8257D" w:rsidP="002B20ED">
      <w:pPr>
        <w:pStyle w:val="ListeParagraf"/>
        <w:numPr>
          <w:ilvl w:val="0"/>
          <w:numId w:val="4"/>
        </w:numPr>
        <w:spacing w:before="120" w:after="120" w:line="276" w:lineRule="auto"/>
        <w:jc w:val="both"/>
        <w:rPr>
          <w:rFonts w:cstheme="minorHAnsi"/>
          <w:b/>
          <w:lang w:eastAsia="tr-TR"/>
        </w:rPr>
      </w:pPr>
      <w:r>
        <w:rPr>
          <w:rFonts w:cstheme="minorHAnsi"/>
          <w:b/>
          <w:lang w:eastAsia="tr-TR"/>
        </w:rPr>
        <w:t xml:space="preserve">YETERLİLİK </w:t>
      </w:r>
      <w:r w:rsidR="002B20ED" w:rsidRPr="00071DAD">
        <w:rPr>
          <w:rFonts w:cstheme="minorHAnsi"/>
          <w:b/>
          <w:lang w:eastAsia="tr-TR"/>
        </w:rPr>
        <w:t xml:space="preserve"> KAPSAMI</w:t>
      </w:r>
    </w:p>
    <w:p w14:paraId="6F7BFCE8" w14:textId="5D486068" w:rsidR="009C666E" w:rsidRPr="00071DAD" w:rsidRDefault="009C666E" w:rsidP="009C666E">
      <w:pPr>
        <w:pStyle w:val="ListeParagraf"/>
        <w:spacing w:before="120" w:after="120" w:line="276" w:lineRule="auto"/>
        <w:ind w:left="360"/>
        <w:jc w:val="both"/>
        <w:rPr>
          <w:rFonts w:cstheme="minorHAnsi"/>
          <w:b/>
          <w:lang w:eastAsia="tr-TR"/>
        </w:rPr>
      </w:pPr>
      <w:r>
        <w:t>16UY0247-3/A1: İş Süreçlerinde İş Sağlığı ve Güvenliği, Çevre Koruma, Organizasyon 16UY0247-3/A2: Protez Tırnak Uygulaması</w:t>
      </w:r>
    </w:p>
    <w:p w14:paraId="343A0649" w14:textId="77777777" w:rsidR="002B20ED" w:rsidRPr="00071DAD" w:rsidRDefault="002B20ED" w:rsidP="002B20ED">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BAŞVURU İÇİN GEREKEN ÖN ŞARTLAR</w:t>
      </w:r>
    </w:p>
    <w:p w14:paraId="310FDD50" w14:textId="77777777" w:rsidR="002B20ED" w:rsidRPr="008638D4" w:rsidRDefault="002B20ED" w:rsidP="002B20ED">
      <w:pPr>
        <w:spacing w:before="120" w:after="120" w:line="276" w:lineRule="auto"/>
        <w:jc w:val="both"/>
        <w:rPr>
          <w:rFonts w:eastAsia="Times New Roman" w:cstheme="minorHAnsi"/>
          <w:spacing w:val="-1"/>
          <w:lang w:eastAsia="tr-TR"/>
        </w:rPr>
      </w:pPr>
      <w:r w:rsidRPr="008638D4">
        <w:rPr>
          <w:rFonts w:eastAsia="Times New Roman" w:cstheme="minorHAnsi"/>
          <w:spacing w:val="-1"/>
          <w:lang w:eastAsia="tr-TR"/>
        </w:rPr>
        <w:t>Ön şart b</w:t>
      </w:r>
      <w:r>
        <w:rPr>
          <w:rFonts w:eastAsia="Times New Roman" w:cstheme="minorHAnsi"/>
          <w:spacing w:val="-1"/>
          <w:lang w:eastAsia="tr-TR"/>
        </w:rPr>
        <w:t>u</w:t>
      </w:r>
      <w:r w:rsidRPr="008638D4">
        <w:rPr>
          <w:rFonts w:eastAsia="Times New Roman" w:cstheme="minorHAnsi"/>
          <w:spacing w:val="-1"/>
          <w:lang w:eastAsia="tr-TR"/>
        </w:rPr>
        <w:t>lunmamaktadır.</w:t>
      </w:r>
    </w:p>
    <w:p w14:paraId="48AA0D48" w14:textId="77777777" w:rsidR="002B20ED" w:rsidRPr="00071DAD" w:rsidRDefault="002B20ED" w:rsidP="002B20ED">
      <w:pPr>
        <w:pStyle w:val="ListeParagraf"/>
        <w:numPr>
          <w:ilvl w:val="0"/>
          <w:numId w:val="4"/>
        </w:numPr>
        <w:spacing w:before="120" w:after="120" w:line="276" w:lineRule="auto"/>
        <w:jc w:val="both"/>
        <w:rPr>
          <w:rFonts w:cstheme="minorHAnsi"/>
          <w:b/>
          <w:spacing w:val="-1"/>
          <w:lang w:eastAsia="tr-TR"/>
        </w:rPr>
      </w:pPr>
      <w:r w:rsidRPr="00071DAD">
        <w:rPr>
          <w:rFonts w:cstheme="minorHAnsi"/>
          <w:b/>
          <w:spacing w:val="-1"/>
          <w:lang w:eastAsia="tr-TR"/>
        </w:rPr>
        <w:t>BAŞVURU SÜRECİ</w:t>
      </w:r>
    </w:p>
    <w:p w14:paraId="3ECC62BA" w14:textId="77777777" w:rsidR="002B20ED" w:rsidRPr="008638D4" w:rsidRDefault="002B20ED" w:rsidP="002B20ED">
      <w:pPr>
        <w:widowControl w:val="0"/>
        <w:tabs>
          <w:tab w:val="left" w:pos="600"/>
        </w:tabs>
        <w:autoSpaceDE w:val="0"/>
        <w:autoSpaceDN w:val="0"/>
        <w:adjustRightInd w:val="0"/>
        <w:spacing w:before="120" w:after="120" w:line="276" w:lineRule="auto"/>
        <w:jc w:val="both"/>
        <w:rPr>
          <w:rFonts w:eastAsia="Times New Roman" w:cstheme="minorHAnsi"/>
          <w:color w:val="000000"/>
          <w:spacing w:val="-1"/>
          <w:lang w:eastAsia="tr-TR"/>
        </w:rPr>
      </w:pPr>
      <w:r w:rsidRPr="008638D4">
        <w:rPr>
          <w:rFonts w:eastAsia="Times New Roman" w:cstheme="minorHAnsi"/>
          <w:color w:val="000000"/>
          <w:spacing w:val="-1"/>
          <w:lang w:eastAsia="tr-TR"/>
        </w:rPr>
        <w:t>Başvuru yapacak adaylar “Belge</w:t>
      </w:r>
      <w:r w:rsidRPr="00071DAD">
        <w:rPr>
          <w:rFonts w:eastAsia="Times New Roman" w:cstheme="minorHAnsi"/>
          <w:color w:val="000000"/>
          <w:spacing w:val="-1"/>
          <w:lang w:eastAsia="tr-TR"/>
        </w:rPr>
        <w:t>lendirme</w:t>
      </w:r>
      <w:r w:rsidRPr="008638D4">
        <w:rPr>
          <w:rFonts w:eastAsia="Times New Roman" w:cstheme="minorHAnsi"/>
          <w:color w:val="000000"/>
          <w:spacing w:val="-1"/>
          <w:lang w:eastAsia="tr-TR"/>
        </w:rPr>
        <w:t xml:space="preserve"> Başvuru </w:t>
      </w:r>
      <w:proofErr w:type="spellStart"/>
      <w:r w:rsidRPr="008638D4">
        <w:rPr>
          <w:rFonts w:eastAsia="Times New Roman" w:cstheme="minorHAnsi"/>
          <w:color w:val="000000"/>
          <w:spacing w:val="-1"/>
          <w:lang w:eastAsia="tr-TR"/>
        </w:rPr>
        <w:t>Formu”nu</w:t>
      </w:r>
      <w:proofErr w:type="spellEnd"/>
      <w:r w:rsidRPr="008638D4">
        <w:rPr>
          <w:rFonts w:eastAsia="Times New Roman" w:cstheme="minorHAnsi"/>
          <w:color w:val="000000"/>
          <w:spacing w:val="-1"/>
          <w:lang w:eastAsia="tr-TR"/>
        </w:rPr>
        <w:t xml:space="preserve"> doldurarak gerekli evraklarla birlikte </w:t>
      </w:r>
      <w:proofErr w:type="spellStart"/>
      <w:r w:rsidRPr="008638D4">
        <w:rPr>
          <w:rFonts w:eastAsia="Times New Roman" w:cstheme="minorHAnsi"/>
          <w:color w:val="000000"/>
          <w:spacing w:val="-1"/>
          <w:lang w:eastAsia="tr-TR"/>
        </w:rPr>
        <w:t>fax</w:t>
      </w:r>
      <w:proofErr w:type="spellEnd"/>
      <w:r w:rsidRPr="008638D4">
        <w:rPr>
          <w:rFonts w:eastAsia="Times New Roman" w:cstheme="minorHAnsi"/>
          <w:color w:val="000000"/>
          <w:spacing w:val="-1"/>
          <w:lang w:eastAsia="tr-TR"/>
        </w:rPr>
        <w:t xml:space="preserve">, posta veya e-posta vasıtasıyla </w:t>
      </w:r>
      <w:r>
        <w:rPr>
          <w:rFonts w:eastAsia="Times New Roman" w:cstheme="minorHAnsi"/>
          <w:color w:val="000000"/>
          <w:spacing w:val="-1"/>
          <w:lang w:eastAsia="tr-TR"/>
        </w:rPr>
        <w:t>UFUK BELGE’ ye</w:t>
      </w:r>
      <w:r w:rsidRPr="008638D4">
        <w:rPr>
          <w:rFonts w:eastAsia="Times New Roman" w:cstheme="minorHAnsi"/>
          <w:color w:val="000000"/>
          <w:spacing w:val="-1"/>
          <w:lang w:eastAsia="tr-TR"/>
        </w:rPr>
        <w:t xml:space="preserve"> ulaştırılır. </w:t>
      </w:r>
    </w:p>
    <w:p w14:paraId="41F45A61" w14:textId="77777777" w:rsidR="002B20ED" w:rsidRPr="008638D4" w:rsidRDefault="002B20ED" w:rsidP="002B20ED">
      <w:pPr>
        <w:widowControl w:val="0"/>
        <w:tabs>
          <w:tab w:val="left" w:pos="600"/>
        </w:tabs>
        <w:autoSpaceDE w:val="0"/>
        <w:autoSpaceDN w:val="0"/>
        <w:adjustRightInd w:val="0"/>
        <w:spacing w:before="120" w:after="120" w:line="276" w:lineRule="auto"/>
        <w:jc w:val="both"/>
        <w:rPr>
          <w:rFonts w:eastAsia="Times New Roman" w:cstheme="minorHAnsi"/>
          <w:color w:val="000000"/>
          <w:spacing w:val="-1"/>
          <w:lang w:eastAsia="tr-TR"/>
        </w:rPr>
      </w:pPr>
      <w:r w:rsidRPr="008638D4">
        <w:rPr>
          <w:rFonts w:eastAsia="Times New Roman" w:cstheme="minorHAnsi"/>
          <w:color w:val="000000"/>
          <w:spacing w:val="-1"/>
          <w:lang w:eastAsia="tr-TR"/>
        </w:rPr>
        <w:t>Başvuru için gerekli evraklar;</w:t>
      </w:r>
    </w:p>
    <w:p w14:paraId="563C08CA" w14:textId="77777777" w:rsidR="002B20ED" w:rsidRPr="008638D4" w:rsidRDefault="002B20ED" w:rsidP="002B20ED">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8638D4">
        <w:rPr>
          <w:rFonts w:eastAsia="Calibri" w:cstheme="minorHAnsi"/>
          <w:color w:val="000000"/>
          <w:spacing w:val="-1"/>
        </w:rPr>
        <w:t>Belge Başvuru Formu (I</w:t>
      </w:r>
      <w:r w:rsidRPr="008638D4">
        <w:rPr>
          <w:rFonts w:eastAsia="Calibri" w:cstheme="minorHAnsi"/>
          <w:noProof/>
        </w:rPr>
        <w:t>slak imzalı)</w:t>
      </w:r>
    </w:p>
    <w:p w14:paraId="582A0725" w14:textId="77777777" w:rsidR="002B20ED" w:rsidRPr="008638D4" w:rsidRDefault="002B20ED" w:rsidP="002B20ED">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071DAD">
        <w:rPr>
          <w:rFonts w:eastAsia="Calibri" w:cstheme="minorHAnsi"/>
          <w:color w:val="000000"/>
          <w:spacing w:val="-1"/>
        </w:rPr>
        <w:t>Belge Kullanım</w:t>
      </w:r>
      <w:r w:rsidRPr="008638D4">
        <w:rPr>
          <w:rFonts w:eastAsia="Calibri" w:cstheme="minorHAnsi"/>
          <w:color w:val="000000"/>
          <w:spacing w:val="-1"/>
        </w:rPr>
        <w:t xml:space="preserve"> Sözleşmesi (Islak imzalı)</w:t>
      </w:r>
    </w:p>
    <w:p w14:paraId="5F610782" w14:textId="77777777" w:rsidR="002B20ED" w:rsidRPr="008638D4" w:rsidRDefault="002B20ED" w:rsidP="002B20ED">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8638D4">
        <w:rPr>
          <w:rFonts w:eastAsia="Calibri" w:cstheme="minorHAnsi"/>
          <w:color w:val="000000"/>
          <w:spacing w:val="-1"/>
        </w:rPr>
        <w:t xml:space="preserve">Nüfus cüzdanı fotokopisi, </w:t>
      </w:r>
    </w:p>
    <w:p w14:paraId="2869E3BD" w14:textId="77777777" w:rsidR="002B20ED" w:rsidRPr="008638D4" w:rsidRDefault="002B20ED" w:rsidP="002B20ED">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8638D4">
        <w:rPr>
          <w:rFonts w:eastAsia="Calibri" w:cstheme="minorHAnsi"/>
          <w:color w:val="000000"/>
          <w:spacing w:val="-1"/>
        </w:rPr>
        <w:t>Sınav ücretinin ödendiği</w:t>
      </w:r>
      <w:r>
        <w:rPr>
          <w:rFonts w:eastAsia="Calibri" w:cstheme="minorHAnsi"/>
          <w:color w:val="000000"/>
          <w:spacing w:val="-1"/>
        </w:rPr>
        <w:t>ne dair ödeme belgesi (dekont).</w:t>
      </w:r>
    </w:p>
    <w:p w14:paraId="01529784" w14:textId="77777777" w:rsidR="002B20ED" w:rsidRPr="008638D4" w:rsidRDefault="002B20ED" w:rsidP="002B20ED">
      <w:pPr>
        <w:widowControl w:val="0"/>
        <w:tabs>
          <w:tab w:val="left" w:pos="600"/>
        </w:tabs>
        <w:autoSpaceDE w:val="0"/>
        <w:autoSpaceDN w:val="0"/>
        <w:adjustRightInd w:val="0"/>
        <w:spacing w:before="120" w:after="120" w:line="276" w:lineRule="auto"/>
        <w:jc w:val="both"/>
        <w:rPr>
          <w:rFonts w:eastAsia="Times New Roman" w:cstheme="minorHAnsi"/>
          <w:spacing w:val="3"/>
          <w:lang w:eastAsia="tr-TR"/>
        </w:rPr>
      </w:pPr>
      <w:r w:rsidRPr="008638D4">
        <w:rPr>
          <w:rFonts w:eastAsia="Times New Roman" w:cstheme="minorHAnsi"/>
          <w:lang w:eastAsia="tr-TR"/>
        </w:rPr>
        <w:t xml:space="preserve">Sınav ücreti </w:t>
      </w:r>
      <w:hyperlink r:id="rId7" w:history="1">
        <w:r w:rsidRPr="00797A93">
          <w:rPr>
            <w:rStyle w:val="Kpr"/>
            <w:rFonts w:eastAsia="Times New Roman" w:cstheme="minorHAnsi"/>
            <w:lang w:eastAsia="tr-TR"/>
          </w:rPr>
          <w:t>www.ufukbelge.com.tr</w:t>
        </w:r>
      </w:hyperlink>
      <w:r w:rsidRPr="008638D4">
        <w:rPr>
          <w:rFonts w:eastAsia="Times New Roman" w:cstheme="minorHAnsi"/>
          <w:lang w:eastAsia="tr-TR"/>
        </w:rPr>
        <w:t xml:space="preserve">  adresinde ilan edilen banka hesabına yatırılır. </w:t>
      </w:r>
      <w:r w:rsidRPr="008638D4">
        <w:rPr>
          <w:rFonts w:eastAsia="Times New Roman" w:cstheme="minorHAnsi"/>
          <w:spacing w:val="3"/>
          <w:lang w:eastAsia="tr-TR"/>
        </w:rPr>
        <w:t xml:space="preserve">Adayın isim ve meslek bilgisinin ödeme belgesinde (dekontta) belirtilmesi gerekir.  Toplu başvurularda ücretin firma tarafından yatırılması durumunda kurum adının, aday sayısının kesinlikle belirtilmesi gerekir. Ayrıca meslek bilgisi ve isim listesinin dekonta eklenerek </w:t>
      </w:r>
      <w:r>
        <w:rPr>
          <w:rFonts w:eastAsia="Times New Roman" w:cstheme="minorHAnsi"/>
          <w:color w:val="000000"/>
          <w:spacing w:val="-1"/>
          <w:lang w:eastAsia="tr-TR"/>
        </w:rPr>
        <w:t>UFUK BELGE’ ye</w:t>
      </w:r>
      <w:r w:rsidRPr="008638D4">
        <w:rPr>
          <w:rFonts w:eastAsia="Times New Roman" w:cstheme="minorHAnsi"/>
          <w:color w:val="000000"/>
          <w:spacing w:val="-1"/>
          <w:lang w:eastAsia="tr-TR"/>
        </w:rPr>
        <w:t xml:space="preserve"> </w:t>
      </w:r>
      <w:r w:rsidRPr="008638D4">
        <w:rPr>
          <w:rFonts w:eastAsia="Times New Roman" w:cstheme="minorHAnsi"/>
          <w:spacing w:val="3"/>
          <w:lang w:eastAsia="tr-TR"/>
        </w:rPr>
        <w:t>ulaştırılması gerekir.</w:t>
      </w:r>
    </w:p>
    <w:p w14:paraId="588B4BDD" w14:textId="77777777" w:rsidR="002B20ED" w:rsidRPr="008638D4" w:rsidRDefault="002B20ED" w:rsidP="002B20ED">
      <w:pPr>
        <w:spacing w:before="120" w:after="120" w:line="276" w:lineRule="auto"/>
        <w:jc w:val="both"/>
        <w:rPr>
          <w:rFonts w:eastAsia="Times New Roman" w:cstheme="minorHAnsi"/>
          <w:spacing w:val="3"/>
          <w:lang w:eastAsia="tr-TR"/>
        </w:rPr>
      </w:pPr>
      <w:r w:rsidRPr="008638D4">
        <w:rPr>
          <w:rFonts w:eastAsia="Times New Roman" w:cstheme="minorHAnsi"/>
          <w:spacing w:val="3"/>
          <w:lang w:eastAsia="tr-TR"/>
        </w:rPr>
        <w:lastRenderedPageBreak/>
        <w:t>Sınavlar, başvurular değerlendirildikten sonra sınavların gerçekleşmesi için uygun kontenjan sağlandığında veya önceden belirlenerek internet sitesinden duyurulan tarihlerde gerçekleştirilir.</w:t>
      </w:r>
    </w:p>
    <w:p w14:paraId="72EA3DDE" w14:textId="77777777" w:rsidR="002B20ED" w:rsidRPr="008638D4" w:rsidRDefault="002B20ED" w:rsidP="002B20ED">
      <w:pPr>
        <w:spacing w:before="120" w:after="120" w:line="276" w:lineRule="auto"/>
        <w:jc w:val="both"/>
        <w:rPr>
          <w:rFonts w:eastAsia="Times New Roman" w:cstheme="minorHAnsi"/>
          <w:lang w:eastAsia="tr-TR"/>
        </w:rPr>
      </w:pPr>
      <w:r w:rsidRPr="008638D4">
        <w:rPr>
          <w:rFonts w:eastAsia="Times New Roman" w:cstheme="minorHAnsi"/>
          <w:spacing w:val="3"/>
          <w:lang w:eastAsia="tr-TR"/>
        </w:rPr>
        <w:t xml:space="preserve">Sınav tarihinden </w:t>
      </w:r>
      <w:r w:rsidRPr="00071DAD">
        <w:rPr>
          <w:rFonts w:eastAsia="Times New Roman" w:cstheme="minorHAnsi"/>
          <w:spacing w:val="3"/>
          <w:lang w:eastAsia="tr-TR"/>
        </w:rPr>
        <w:t>2 (</w:t>
      </w:r>
      <w:proofErr w:type="gramStart"/>
      <w:r w:rsidRPr="00071DAD">
        <w:rPr>
          <w:rFonts w:eastAsia="Times New Roman" w:cstheme="minorHAnsi"/>
          <w:spacing w:val="3"/>
          <w:lang w:eastAsia="tr-TR"/>
        </w:rPr>
        <w:t>iki)  gün</w:t>
      </w:r>
      <w:proofErr w:type="gramEnd"/>
      <w:r w:rsidRPr="008638D4">
        <w:rPr>
          <w:rFonts w:eastAsia="Times New Roman" w:cstheme="minorHAnsi"/>
          <w:spacing w:val="3"/>
          <w:lang w:eastAsia="tr-TR"/>
        </w:rPr>
        <w:t xml:space="preserve"> önce sınav yeri ve saati </w:t>
      </w:r>
      <w:r>
        <w:rPr>
          <w:rFonts w:eastAsia="Times New Roman" w:cstheme="minorHAnsi"/>
          <w:spacing w:val="3"/>
          <w:lang w:eastAsia="tr-TR"/>
        </w:rPr>
        <w:t>UFUK BELGE</w:t>
      </w:r>
      <w:r w:rsidRPr="008638D4">
        <w:rPr>
          <w:rFonts w:eastAsia="Times New Roman" w:cstheme="minorHAnsi"/>
          <w:spacing w:val="3"/>
          <w:lang w:eastAsia="tr-TR"/>
        </w:rPr>
        <w:t xml:space="preserve"> web sitesinde ilan edilir. </w:t>
      </w:r>
      <w:r w:rsidRPr="008638D4">
        <w:rPr>
          <w:rFonts w:eastAsia="Times New Roman" w:cstheme="minorHAnsi"/>
          <w:lang w:eastAsia="tr-TR"/>
        </w:rPr>
        <w:t xml:space="preserve">İlan edilmiş tarihte ve saatte sınav yerinde hazır bulunmayan adaylar sınava alınmaz.  </w:t>
      </w:r>
    </w:p>
    <w:p w14:paraId="1F545820" w14:textId="77777777" w:rsidR="002B20ED" w:rsidRPr="00071DAD" w:rsidRDefault="002B20ED" w:rsidP="002B20ED">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ÜCRET</w:t>
      </w:r>
    </w:p>
    <w:p w14:paraId="01C57B73" w14:textId="77777777" w:rsidR="002B20ED" w:rsidRPr="008638D4" w:rsidRDefault="002B20ED" w:rsidP="002B20ED">
      <w:pPr>
        <w:spacing w:before="120" w:after="120" w:line="276" w:lineRule="auto"/>
        <w:jc w:val="both"/>
        <w:rPr>
          <w:rFonts w:eastAsia="Times New Roman" w:cstheme="minorHAnsi"/>
          <w:lang w:eastAsia="tr-TR"/>
        </w:rPr>
      </w:pPr>
      <w:r w:rsidRPr="008638D4">
        <w:rPr>
          <w:rFonts w:eastAsia="Times New Roman" w:cstheme="minorHAnsi"/>
          <w:lang w:eastAsia="tr-TR"/>
        </w:rPr>
        <w:t xml:space="preserve">Belgelendirmeye yönelik ücret bilgisi </w:t>
      </w:r>
      <w:hyperlink r:id="rId8" w:history="1">
        <w:r w:rsidRPr="00797A93">
          <w:rPr>
            <w:rStyle w:val="Kpr"/>
            <w:rFonts w:eastAsia="Times New Roman" w:cstheme="minorHAnsi"/>
            <w:lang w:eastAsia="tr-TR"/>
          </w:rPr>
          <w:t>www.ufukbelge.com.tr</w:t>
        </w:r>
      </w:hyperlink>
      <w:r w:rsidRPr="008638D4">
        <w:rPr>
          <w:rFonts w:eastAsia="Times New Roman" w:cstheme="minorHAnsi"/>
          <w:lang w:eastAsia="tr-TR"/>
        </w:rPr>
        <w:t xml:space="preserve"> adresinde bulunmaktadır.</w:t>
      </w:r>
    </w:p>
    <w:p w14:paraId="101DAA9F" w14:textId="77777777" w:rsidR="002B20ED" w:rsidRPr="00071DAD" w:rsidRDefault="002B20ED" w:rsidP="002B20ED">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YETERLİLİK BİRİMLERİ</w:t>
      </w:r>
    </w:p>
    <w:p w14:paraId="5D273FF2" w14:textId="77777777" w:rsidR="002B20ED" w:rsidRDefault="002B20ED" w:rsidP="002B20ED">
      <w:pPr>
        <w:spacing w:before="120" w:after="120" w:line="276" w:lineRule="auto"/>
        <w:jc w:val="both"/>
        <w:rPr>
          <w:rFonts w:eastAsia="Times New Roman" w:cstheme="minorHAnsi"/>
          <w:b/>
          <w:lang w:eastAsia="tr-TR"/>
        </w:rPr>
      </w:pPr>
      <w:r w:rsidRPr="008638D4">
        <w:rPr>
          <w:rFonts w:eastAsia="Times New Roman" w:cstheme="minorHAnsi"/>
          <w:b/>
          <w:lang w:eastAsia="tr-TR"/>
        </w:rPr>
        <w:t>Zorunlu Birimler</w:t>
      </w:r>
    </w:p>
    <w:p w14:paraId="442B3F5C" w14:textId="77777777" w:rsidR="009C666E" w:rsidRDefault="009C666E" w:rsidP="002B20ED">
      <w:pPr>
        <w:spacing w:before="120" w:after="120" w:line="276" w:lineRule="auto"/>
        <w:jc w:val="both"/>
      </w:pPr>
      <w:r>
        <w:t xml:space="preserve">16UY0247-3/A1: İş Süreçlerinde İş Sağlığı ve Güvenliği, Çevre Koruma, Organizasyon </w:t>
      </w:r>
    </w:p>
    <w:p w14:paraId="3282D207" w14:textId="573916C4" w:rsidR="009C666E" w:rsidRPr="008638D4" w:rsidRDefault="009C666E" w:rsidP="002B20ED">
      <w:pPr>
        <w:spacing w:before="120" w:after="120" w:line="276" w:lineRule="auto"/>
        <w:jc w:val="both"/>
        <w:rPr>
          <w:rFonts w:eastAsia="Times New Roman" w:cstheme="minorHAnsi"/>
          <w:b/>
          <w:lang w:eastAsia="tr-TR"/>
        </w:rPr>
      </w:pPr>
      <w:r>
        <w:t>16UY0247-3/A2: Protez Tırnak Uygulaması</w:t>
      </w:r>
    </w:p>
    <w:p w14:paraId="398D5C40" w14:textId="77777777" w:rsidR="002B20ED" w:rsidRDefault="002B20ED" w:rsidP="002B20ED">
      <w:pPr>
        <w:spacing w:before="120" w:after="120" w:line="276" w:lineRule="auto"/>
        <w:jc w:val="both"/>
        <w:rPr>
          <w:rFonts w:eastAsia="Times New Roman" w:cstheme="minorHAnsi"/>
          <w:b/>
          <w:lang w:eastAsia="tr-TR"/>
        </w:rPr>
      </w:pPr>
      <w:r w:rsidRPr="00071DAD">
        <w:rPr>
          <w:rFonts w:eastAsia="Times New Roman" w:cstheme="minorHAnsi"/>
          <w:b/>
          <w:lang w:eastAsia="tr-TR"/>
        </w:rPr>
        <w:t>Birimlerin Gruplandırılma Alternatifleri ve İlave Öğrenme Çıktıları</w:t>
      </w:r>
      <w:r>
        <w:rPr>
          <w:rFonts w:eastAsia="Times New Roman" w:cstheme="minorHAnsi"/>
          <w:b/>
          <w:lang w:eastAsia="tr-TR"/>
        </w:rPr>
        <w:t xml:space="preserve"> </w:t>
      </w:r>
    </w:p>
    <w:p w14:paraId="7F18D871" w14:textId="5C22CD5F" w:rsidR="002B20ED" w:rsidRDefault="009C666E" w:rsidP="002B20ED">
      <w:pPr>
        <w:spacing w:before="120" w:after="120" w:line="276" w:lineRule="auto"/>
        <w:jc w:val="both"/>
      </w:pPr>
      <w:r>
        <w:t>-</w:t>
      </w:r>
    </w:p>
    <w:p w14:paraId="7734550B" w14:textId="77777777" w:rsidR="002B20ED" w:rsidRDefault="002B20ED" w:rsidP="002B20ED">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ÖLÇME VE DEĞERLENDİRME</w:t>
      </w:r>
    </w:p>
    <w:p w14:paraId="198FAEC2" w14:textId="40ED8912" w:rsidR="009C666E" w:rsidRPr="009C666E" w:rsidRDefault="009C666E" w:rsidP="009C666E">
      <w:pPr>
        <w:spacing w:before="120" w:after="120" w:line="276" w:lineRule="auto"/>
        <w:jc w:val="both"/>
        <w:rPr>
          <w:rFonts w:cstheme="minorHAnsi"/>
          <w:b/>
          <w:lang w:eastAsia="tr-TR"/>
        </w:rPr>
      </w:pPr>
      <w:r>
        <w:t>Protez Tırnak Uygulayıcısı (Seviye 3) Mesleki Yeterlilik Belgesini elde etmek isteyen adaylar birimlerde tanımlanan sınavlara tabi tutulur. Adayların yeterlilik belgesini alabilmeleri için yeterlilik birimlerinde 16UY0247-3 Protez Tırnak Uygulayıcısı (Seviye 3) Yayın Tarihi:07/01/2016 Rev. No:00 ©Mesleki Yeterlilik Kurumu, 2016 4 tanımlanan sınavlardan başarılı olmaları şartı vardır. Yeterlilik birimlerindeki teorik ve performansa dayalı sınavlar, her bir birim için ayrı ayrı yapılabileceği gibi birlikte de yapılabilir. Ancak her birimin değerlendirmesi bağımsız yapılmalıdır. Yeterlilik birimlerinin geçerlilik süresi, birimin başarıldığı tarihten itibaren 2 yıldır. Yeterlilik birimlerinin birleştirilerek bir yeterliliğin elde edilebilmesi için tüm birimlerin geçerliliğini koruyor olması gerekmektedir.</w:t>
      </w:r>
    </w:p>
    <w:p w14:paraId="3C9E2B96" w14:textId="77777777" w:rsidR="002B20ED" w:rsidRDefault="002B20ED" w:rsidP="002B20ED">
      <w:pPr>
        <w:widowControl w:val="0"/>
        <w:autoSpaceDE w:val="0"/>
        <w:autoSpaceDN w:val="0"/>
        <w:adjustRightInd w:val="0"/>
        <w:spacing w:before="120" w:after="120" w:line="276" w:lineRule="auto"/>
        <w:ind w:right="220"/>
        <w:contextualSpacing/>
        <w:jc w:val="both"/>
        <w:rPr>
          <w:rFonts w:cstheme="minorHAnsi"/>
          <w:b/>
          <w:lang w:eastAsia="tr-TR"/>
        </w:rPr>
      </w:pPr>
      <w:r w:rsidRPr="00DD0A23">
        <w:rPr>
          <w:rFonts w:cstheme="minorHAnsi"/>
          <w:b/>
          <w:lang w:eastAsia="tr-TR"/>
        </w:rPr>
        <w:t>Yeterlilik birimleri için ölçme değerlendirme özet tablosu</w:t>
      </w:r>
    </w:p>
    <w:p w14:paraId="1AFAECD1" w14:textId="77777777" w:rsidR="002B20ED" w:rsidRPr="00DD0A23" w:rsidRDefault="002B20ED" w:rsidP="002B20ED">
      <w:pPr>
        <w:widowControl w:val="0"/>
        <w:autoSpaceDE w:val="0"/>
        <w:autoSpaceDN w:val="0"/>
        <w:adjustRightInd w:val="0"/>
        <w:spacing w:before="120" w:after="120" w:line="276" w:lineRule="auto"/>
        <w:ind w:right="220"/>
        <w:contextualSpacing/>
        <w:jc w:val="both"/>
        <w:rPr>
          <w:rFonts w:cstheme="minorHAnsi"/>
          <w:lang w:eastAsia="tr-TR"/>
        </w:rPr>
      </w:pPr>
    </w:p>
    <w:tbl>
      <w:tblPr>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34"/>
        <w:gridCol w:w="2068"/>
        <w:gridCol w:w="1261"/>
        <w:gridCol w:w="2149"/>
        <w:gridCol w:w="1085"/>
        <w:gridCol w:w="971"/>
        <w:gridCol w:w="1288"/>
      </w:tblGrid>
      <w:tr w:rsidR="002B20ED" w:rsidRPr="008638D4" w14:paraId="46CC79F1" w14:textId="77777777" w:rsidTr="00E203AD">
        <w:trPr>
          <w:trHeight w:val="719"/>
        </w:trPr>
        <w:tc>
          <w:tcPr>
            <w:tcW w:w="2702" w:type="dxa"/>
            <w:gridSpan w:val="2"/>
            <w:shd w:val="clear" w:color="auto" w:fill="D9D9D9"/>
            <w:vAlign w:val="center"/>
          </w:tcPr>
          <w:p w14:paraId="275BC0CE" w14:textId="77777777" w:rsidR="002B20ED" w:rsidRPr="008638D4" w:rsidRDefault="002B20ED" w:rsidP="00E203AD">
            <w:pPr>
              <w:spacing w:before="100" w:beforeAutospacing="1" w:after="100" w:afterAutospacing="1" w:line="240" w:lineRule="auto"/>
              <w:jc w:val="both"/>
              <w:rPr>
                <w:rFonts w:eastAsia="Times New Roman" w:cstheme="minorHAnsi"/>
                <w:b/>
                <w:bCs/>
                <w:lang w:eastAsia="tr-TR"/>
              </w:rPr>
            </w:pPr>
            <w:r w:rsidRPr="008638D4">
              <w:rPr>
                <w:rFonts w:eastAsia="Times New Roman" w:cstheme="minorHAnsi"/>
                <w:b/>
                <w:bCs/>
                <w:lang w:eastAsia="tr-TR"/>
              </w:rPr>
              <w:t>Yeterlilik Birim Adı</w:t>
            </w:r>
          </w:p>
        </w:tc>
        <w:tc>
          <w:tcPr>
            <w:tcW w:w="1276" w:type="dxa"/>
            <w:shd w:val="clear" w:color="auto" w:fill="D9D9D9"/>
            <w:vAlign w:val="center"/>
          </w:tcPr>
          <w:p w14:paraId="06005F21" w14:textId="77777777" w:rsidR="002B20ED" w:rsidRPr="008638D4" w:rsidRDefault="002B20ED" w:rsidP="00E203AD">
            <w:pPr>
              <w:spacing w:before="100" w:beforeAutospacing="1" w:after="100" w:afterAutospacing="1" w:line="240" w:lineRule="auto"/>
              <w:jc w:val="both"/>
              <w:rPr>
                <w:rFonts w:eastAsia="Times New Roman" w:cstheme="minorHAnsi"/>
                <w:b/>
                <w:bCs/>
                <w:lang w:eastAsia="tr-TR"/>
              </w:rPr>
            </w:pPr>
            <w:r w:rsidRPr="008638D4">
              <w:rPr>
                <w:rFonts w:eastAsia="Times New Roman" w:cstheme="minorHAnsi"/>
                <w:b/>
                <w:bCs/>
                <w:lang w:eastAsia="tr-TR"/>
              </w:rPr>
              <w:t>Zorunluluk durumu</w:t>
            </w:r>
          </w:p>
        </w:tc>
        <w:tc>
          <w:tcPr>
            <w:tcW w:w="2259" w:type="dxa"/>
            <w:shd w:val="clear" w:color="auto" w:fill="D9D9D9"/>
            <w:vAlign w:val="center"/>
          </w:tcPr>
          <w:p w14:paraId="574E229E" w14:textId="77777777" w:rsidR="002B20ED" w:rsidRPr="008638D4" w:rsidRDefault="002B20ED" w:rsidP="00E203AD">
            <w:pPr>
              <w:spacing w:before="100" w:beforeAutospacing="1" w:after="100" w:afterAutospacing="1" w:line="240" w:lineRule="auto"/>
              <w:rPr>
                <w:rFonts w:eastAsia="Times New Roman" w:cstheme="minorHAnsi"/>
                <w:b/>
                <w:bCs/>
                <w:lang w:eastAsia="tr-TR"/>
              </w:rPr>
            </w:pPr>
            <w:r w:rsidRPr="008638D4">
              <w:rPr>
                <w:rFonts w:eastAsia="Times New Roman" w:cstheme="minorHAnsi"/>
                <w:b/>
                <w:bCs/>
                <w:lang w:eastAsia="tr-TR"/>
              </w:rPr>
              <w:t>Sınav Türü</w:t>
            </w:r>
          </w:p>
        </w:tc>
        <w:tc>
          <w:tcPr>
            <w:tcW w:w="1134" w:type="dxa"/>
            <w:shd w:val="clear" w:color="auto" w:fill="D9D9D9"/>
            <w:vAlign w:val="center"/>
          </w:tcPr>
          <w:p w14:paraId="6B92F8FD" w14:textId="77777777" w:rsidR="002B20ED" w:rsidRPr="008638D4" w:rsidRDefault="002B20ED" w:rsidP="00E203AD">
            <w:pPr>
              <w:spacing w:before="100" w:beforeAutospacing="1" w:after="100" w:afterAutospacing="1" w:line="240" w:lineRule="auto"/>
              <w:jc w:val="both"/>
              <w:rPr>
                <w:rFonts w:eastAsia="Times New Roman" w:cstheme="minorHAnsi"/>
                <w:b/>
                <w:bCs/>
                <w:lang w:eastAsia="tr-TR"/>
              </w:rPr>
            </w:pPr>
            <w:r w:rsidRPr="008638D4">
              <w:rPr>
                <w:rFonts w:eastAsia="Times New Roman" w:cstheme="minorHAnsi"/>
                <w:b/>
                <w:bCs/>
                <w:lang w:eastAsia="tr-TR"/>
              </w:rPr>
              <w:t>Soru Sayısı</w:t>
            </w:r>
          </w:p>
        </w:tc>
        <w:tc>
          <w:tcPr>
            <w:tcW w:w="993" w:type="dxa"/>
            <w:shd w:val="clear" w:color="auto" w:fill="D9D9D9"/>
            <w:vAlign w:val="center"/>
          </w:tcPr>
          <w:p w14:paraId="0066E9D7" w14:textId="77777777" w:rsidR="002B20ED" w:rsidRPr="008638D4" w:rsidRDefault="002B20ED" w:rsidP="00E203AD">
            <w:pPr>
              <w:spacing w:before="100" w:beforeAutospacing="1" w:after="100" w:afterAutospacing="1" w:line="240" w:lineRule="auto"/>
              <w:jc w:val="both"/>
              <w:rPr>
                <w:rFonts w:eastAsia="Times New Roman" w:cstheme="minorHAnsi"/>
                <w:b/>
                <w:bCs/>
                <w:lang w:eastAsia="tr-TR"/>
              </w:rPr>
            </w:pPr>
            <w:r w:rsidRPr="008638D4">
              <w:rPr>
                <w:rFonts w:eastAsia="Times New Roman" w:cstheme="minorHAnsi"/>
                <w:b/>
                <w:bCs/>
                <w:lang w:eastAsia="tr-TR"/>
              </w:rPr>
              <w:t>Geçme Notu</w:t>
            </w:r>
          </w:p>
        </w:tc>
        <w:tc>
          <w:tcPr>
            <w:tcW w:w="992" w:type="dxa"/>
            <w:shd w:val="clear" w:color="auto" w:fill="D9D9D9"/>
            <w:vAlign w:val="center"/>
          </w:tcPr>
          <w:p w14:paraId="07258E30" w14:textId="77777777" w:rsidR="002B20ED" w:rsidRPr="008638D4" w:rsidRDefault="002B20ED" w:rsidP="00E203AD">
            <w:pPr>
              <w:spacing w:before="100" w:beforeAutospacing="1" w:after="100" w:afterAutospacing="1" w:line="240" w:lineRule="auto"/>
              <w:jc w:val="both"/>
              <w:rPr>
                <w:rFonts w:eastAsia="Times New Roman" w:cstheme="minorHAnsi"/>
                <w:b/>
                <w:bCs/>
                <w:lang w:eastAsia="tr-TR"/>
              </w:rPr>
            </w:pPr>
            <w:r w:rsidRPr="008638D4">
              <w:rPr>
                <w:rFonts w:eastAsia="Times New Roman" w:cstheme="minorHAnsi"/>
                <w:b/>
                <w:bCs/>
                <w:lang w:eastAsia="tr-TR"/>
              </w:rPr>
              <w:t>Sınav Süresi</w:t>
            </w:r>
          </w:p>
        </w:tc>
      </w:tr>
      <w:tr w:rsidR="002B20ED" w:rsidRPr="008638D4" w14:paraId="3533D53E" w14:textId="77777777" w:rsidTr="00E203AD">
        <w:trPr>
          <w:trHeight w:val="707"/>
        </w:trPr>
        <w:tc>
          <w:tcPr>
            <w:tcW w:w="552" w:type="dxa"/>
            <w:shd w:val="clear" w:color="auto" w:fill="auto"/>
            <w:vAlign w:val="center"/>
          </w:tcPr>
          <w:p w14:paraId="2D6EE4BD" w14:textId="77777777" w:rsidR="002B20ED" w:rsidRPr="008638D4" w:rsidRDefault="002B20ED" w:rsidP="00E203AD">
            <w:pPr>
              <w:spacing w:after="0" w:line="240" w:lineRule="auto"/>
              <w:jc w:val="center"/>
              <w:rPr>
                <w:rFonts w:eastAsia="Times New Roman" w:cstheme="minorHAnsi"/>
                <w:lang w:eastAsia="tr-TR"/>
              </w:rPr>
            </w:pPr>
            <w:r>
              <w:t>A1</w:t>
            </w:r>
          </w:p>
        </w:tc>
        <w:tc>
          <w:tcPr>
            <w:tcW w:w="2150" w:type="dxa"/>
            <w:shd w:val="clear" w:color="auto" w:fill="auto"/>
            <w:vAlign w:val="center"/>
          </w:tcPr>
          <w:p w14:paraId="1249FB2F" w14:textId="59A84C32" w:rsidR="002B20ED" w:rsidRPr="008867D9" w:rsidRDefault="009C666E" w:rsidP="00474204">
            <w:pPr>
              <w:spacing w:before="120" w:after="120" w:line="276" w:lineRule="auto"/>
              <w:jc w:val="center"/>
            </w:pPr>
            <w:r>
              <w:t>16UY0247-3/A1 İş Süreçlerinde İş Sağlığı ve Güvenliği, Çevre Koruma, Organizasyon</w:t>
            </w:r>
          </w:p>
        </w:tc>
        <w:tc>
          <w:tcPr>
            <w:tcW w:w="1276" w:type="dxa"/>
            <w:shd w:val="clear" w:color="auto" w:fill="auto"/>
            <w:vAlign w:val="center"/>
          </w:tcPr>
          <w:p w14:paraId="3B35E95B" w14:textId="77777777" w:rsidR="002B20ED" w:rsidRPr="008638D4" w:rsidRDefault="002B20ED" w:rsidP="00E203AD">
            <w:pPr>
              <w:spacing w:after="0" w:line="240" w:lineRule="auto"/>
              <w:jc w:val="center"/>
              <w:rPr>
                <w:rFonts w:eastAsia="Times New Roman" w:cstheme="minorHAnsi"/>
                <w:lang w:eastAsia="tr-TR"/>
              </w:rPr>
            </w:pPr>
            <w:r>
              <w:rPr>
                <w:rFonts w:eastAsia="Times New Roman" w:cstheme="minorHAnsi"/>
                <w:lang w:eastAsia="tr-TR"/>
              </w:rPr>
              <w:t>Evet</w:t>
            </w:r>
          </w:p>
        </w:tc>
        <w:tc>
          <w:tcPr>
            <w:tcW w:w="2259" w:type="dxa"/>
            <w:shd w:val="clear" w:color="auto" w:fill="auto"/>
            <w:vAlign w:val="center"/>
          </w:tcPr>
          <w:p w14:paraId="1E461324" w14:textId="77777777" w:rsidR="002B20ED" w:rsidRPr="008638D4" w:rsidRDefault="002B20ED" w:rsidP="00E203AD">
            <w:pPr>
              <w:spacing w:beforeAutospacing="1" w:after="0" w:afterAutospacing="1" w:line="240" w:lineRule="auto"/>
              <w:jc w:val="center"/>
              <w:rPr>
                <w:rFonts w:eastAsia="Times New Roman" w:cstheme="minorHAnsi"/>
                <w:bCs/>
                <w:lang w:eastAsia="tr-TR"/>
              </w:rPr>
            </w:pPr>
            <w:r>
              <w:rPr>
                <w:rFonts w:eastAsia="Times New Roman" w:cstheme="minorHAnsi"/>
                <w:bCs/>
                <w:lang w:eastAsia="tr-TR"/>
              </w:rPr>
              <w:t>Teorik</w:t>
            </w:r>
          </w:p>
        </w:tc>
        <w:tc>
          <w:tcPr>
            <w:tcW w:w="1134" w:type="dxa"/>
            <w:shd w:val="clear" w:color="auto" w:fill="auto"/>
            <w:vAlign w:val="center"/>
          </w:tcPr>
          <w:p w14:paraId="0158FFB5" w14:textId="77777777" w:rsidR="002B20ED" w:rsidRPr="008638D4" w:rsidRDefault="00FF67EB" w:rsidP="00E203AD">
            <w:pPr>
              <w:spacing w:before="100" w:beforeAutospacing="1" w:after="100" w:afterAutospacing="1" w:line="240" w:lineRule="auto"/>
              <w:jc w:val="center"/>
              <w:rPr>
                <w:rFonts w:eastAsia="Times New Roman" w:cstheme="minorHAnsi"/>
                <w:bCs/>
                <w:lang w:eastAsia="tr-TR"/>
              </w:rPr>
            </w:pPr>
            <w:r>
              <w:rPr>
                <w:rFonts w:eastAsia="Times New Roman" w:cstheme="minorHAnsi"/>
                <w:bCs/>
                <w:lang w:eastAsia="tr-TR"/>
              </w:rPr>
              <w:t>25</w:t>
            </w:r>
          </w:p>
        </w:tc>
        <w:tc>
          <w:tcPr>
            <w:tcW w:w="993" w:type="dxa"/>
            <w:shd w:val="clear" w:color="auto" w:fill="auto"/>
            <w:vAlign w:val="center"/>
          </w:tcPr>
          <w:p w14:paraId="4E567C00" w14:textId="77777777" w:rsidR="002B20ED" w:rsidRPr="008638D4" w:rsidRDefault="00FF67EB" w:rsidP="00E203AD">
            <w:pPr>
              <w:spacing w:before="100" w:beforeAutospacing="1" w:after="100" w:afterAutospacing="1" w:line="240" w:lineRule="auto"/>
              <w:jc w:val="center"/>
              <w:rPr>
                <w:rFonts w:eastAsia="Times New Roman" w:cstheme="minorHAnsi"/>
                <w:bCs/>
                <w:lang w:eastAsia="tr-TR"/>
              </w:rPr>
            </w:pPr>
            <w:proofErr w:type="gramStart"/>
            <w:r>
              <w:rPr>
                <w:rFonts w:eastAsia="Times New Roman" w:cstheme="minorHAnsi"/>
                <w:bCs/>
                <w:lang w:eastAsia="tr-TR"/>
              </w:rPr>
              <w:t>%70</w:t>
            </w:r>
            <w:proofErr w:type="gramEnd"/>
          </w:p>
        </w:tc>
        <w:tc>
          <w:tcPr>
            <w:tcW w:w="992" w:type="dxa"/>
            <w:shd w:val="clear" w:color="auto" w:fill="auto"/>
            <w:vAlign w:val="center"/>
          </w:tcPr>
          <w:p w14:paraId="66DFDD25" w14:textId="171A0193" w:rsidR="002B20ED" w:rsidRPr="008638D4" w:rsidRDefault="009C666E" w:rsidP="00E203AD">
            <w:pPr>
              <w:spacing w:before="100" w:beforeAutospacing="1" w:after="100" w:afterAutospacing="1" w:line="240" w:lineRule="auto"/>
              <w:jc w:val="center"/>
              <w:rPr>
                <w:rFonts w:eastAsia="Times New Roman" w:cstheme="minorHAnsi"/>
                <w:bCs/>
                <w:lang w:eastAsia="tr-TR"/>
              </w:rPr>
            </w:pPr>
            <w:r>
              <w:rPr>
                <w:rFonts w:eastAsia="Times New Roman" w:cstheme="minorHAnsi"/>
                <w:bCs/>
                <w:lang w:eastAsia="tr-TR"/>
              </w:rPr>
              <w:t>50</w:t>
            </w:r>
            <w:r w:rsidR="00FF67EB">
              <w:rPr>
                <w:rFonts w:eastAsia="Times New Roman" w:cstheme="minorHAnsi"/>
                <w:bCs/>
                <w:lang w:eastAsia="tr-TR"/>
              </w:rPr>
              <w:t xml:space="preserve"> dk</w:t>
            </w:r>
          </w:p>
        </w:tc>
      </w:tr>
      <w:tr w:rsidR="009C666E" w:rsidRPr="008638D4" w14:paraId="3BE5A0AC" w14:textId="77777777" w:rsidTr="000F1F85">
        <w:trPr>
          <w:trHeight w:val="853"/>
        </w:trPr>
        <w:tc>
          <w:tcPr>
            <w:tcW w:w="552" w:type="dxa"/>
            <w:shd w:val="clear" w:color="auto" w:fill="auto"/>
            <w:vAlign w:val="center"/>
          </w:tcPr>
          <w:p w14:paraId="20888E95" w14:textId="736DE435" w:rsidR="009C666E" w:rsidRDefault="009C666E" w:rsidP="00E203AD">
            <w:pPr>
              <w:spacing w:after="0" w:line="240" w:lineRule="auto"/>
              <w:jc w:val="center"/>
            </w:pPr>
            <w:r>
              <w:t>A2</w:t>
            </w:r>
          </w:p>
        </w:tc>
        <w:tc>
          <w:tcPr>
            <w:tcW w:w="2150" w:type="dxa"/>
            <w:shd w:val="clear" w:color="auto" w:fill="auto"/>
            <w:vAlign w:val="center"/>
          </w:tcPr>
          <w:p w14:paraId="31D2A28D" w14:textId="295DA169" w:rsidR="009C666E" w:rsidRDefault="009C666E" w:rsidP="00474204">
            <w:pPr>
              <w:spacing w:before="120" w:after="120" w:line="276" w:lineRule="auto"/>
              <w:jc w:val="center"/>
            </w:pPr>
          </w:p>
        </w:tc>
        <w:tc>
          <w:tcPr>
            <w:tcW w:w="1276" w:type="dxa"/>
            <w:shd w:val="clear" w:color="auto" w:fill="auto"/>
            <w:vAlign w:val="center"/>
          </w:tcPr>
          <w:p w14:paraId="78B2CC71" w14:textId="015808FE" w:rsidR="009C666E" w:rsidRDefault="009C666E" w:rsidP="00E203AD">
            <w:pPr>
              <w:spacing w:after="0" w:line="240" w:lineRule="auto"/>
              <w:jc w:val="center"/>
              <w:rPr>
                <w:rFonts w:eastAsia="Times New Roman" w:cstheme="minorHAnsi"/>
                <w:lang w:eastAsia="tr-TR"/>
              </w:rPr>
            </w:pPr>
          </w:p>
        </w:tc>
        <w:tc>
          <w:tcPr>
            <w:tcW w:w="2259" w:type="dxa"/>
            <w:shd w:val="clear" w:color="auto" w:fill="auto"/>
            <w:vAlign w:val="center"/>
          </w:tcPr>
          <w:p w14:paraId="7E5A075A" w14:textId="48C830F9" w:rsidR="009C666E" w:rsidRDefault="009C666E" w:rsidP="00E203AD">
            <w:pPr>
              <w:spacing w:beforeAutospacing="1" w:after="0" w:afterAutospacing="1" w:line="240" w:lineRule="auto"/>
              <w:jc w:val="center"/>
              <w:rPr>
                <w:rFonts w:eastAsia="Times New Roman" w:cstheme="minorHAnsi"/>
                <w:bCs/>
                <w:lang w:eastAsia="tr-TR"/>
              </w:rPr>
            </w:pPr>
            <w:r>
              <w:rPr>
                <w:rFonts w:eastAsia="Times New Roman" w:cstheme="minorHAnsi"/>
                <w:bCs/>
                <w:lang w:eastAsia="tr-TR"/>
              </w:rPr>
              <w:t>Performans</w:t>
            </w:r>
          </w:p>
        </w:tc>
        <w:tc>
          <w:tcPr>
            <w:tcW w:w="1134" w:type="dxa"/>
            <w:shd w:val="clear" w:color="auto" w:fill="auto"/>
            <w:vAlign w:val="center"/>
          </w:tcPr>
          <w:p w14:paraId="5ED91515" w14:textId="633BB58A" w:rsidR="009C666E" w:rsidRPr="008638D4" w:rsidRDefault="009C666E" w:rsidP="00E203AD">
            <w:pPr>
              <w:spacing w:before="100" w:beforeAutospacing="1" w:after="100" w:afterAutospacing="1" w:line="240" w:lineRule="auto"/>
              <w:jc w:val="center"/>
              <w:rPr>
                <w:rFonts w:eastAsia="Times New Roman" w:cstheme="minorHAnsi"/>
                <w:bCs/>
                <w:lang w:eastAsia="tr-TR"/>
              </w:rPr>
            </w:pPr>
            <w:r>
              <w:rPr>
                <w:rFonts w:eastAsia="Times New Roman" w:cstheme="minorHAnsi"/>
                <w:bCs/>
                <w:lang w:eastAsia="tr-TR"/>
              </w:rPr>
              <w:t>-</w:t>
            </w:r>
          </w:p>
        </w:tc>
        <w:tc>
          <w:tcPr>
            <w:tcW w:w="993" w:type="dxa"/>
            <w:shd w:val="clear" w:color="auto" w:fill="auto"/>
            <w:vAlign w:val="center"/>
          </w:tcPr>
          <w:p w14:paraId="490ABD8A" w14:textId="07FCB0C9" w:rsidR="009C666E" w:rsidRPr="008638D4" w:rsidRDefault="009C666E" w:rsidP="00E203AD">
            <w:pPr>
              <w:spacing w:before="100" w:beforeAutospacing="1" w:after="100" w:afterAutospacing="1" w:line="240" w:lineRule="auto"/>
              <w:jc w:val="center"/>
              <w:rPr>
                <w:rFonts w:eastAsia="Times New Roman" w:cstheme="minorHAnsi"/>
                <w:bCs/>
                <w:lang w:eastAsia="tr-TR"/>
              </w:rPr>
            </w:pPr>
            <w:proofErr w:type="gramStart"/>
            <w:r>
              <w:rPr>
                <w:rFonts w:eastAsia="Times New Roman" w:cstheme="minorHAnsi"/>
                <w:bCs/>
                <w:lang w:eastAsia="tr-TR"/>
              </w:rPr>
              <w:t>%90</w:t>
            </w:r>
            <w:proofErr w:type="gramEnd"/>
          </w:p>
        </w:tc>
        <w:tc>
          <w:tcPr>
            <w:tcW w:w="992" w:type="dxa"/>
            <w:shd w:val="clear" w:color="auto" w:fill="auto"/>
            <w:vAlign w:val="center"/>
          </w:tcPr>
          <w:p w14:paraId="3C163B16" w14:textId="2E108E1C" w:rsidR="009C666E" w:rsidRPr="008638D4" w:rsidRDefault="009A00D7" w:rsidP="00E203AD">
            <w:pPr>
              <w:spacing w:before="100" w:beforeAutospacing="1" w:after="100" w:afterAutospacing="1" w:line="240" w:lineRule="auto"/>
              <w:jc w:val="center"/>
              <w:rPr>
                <w:rFonts w:eastAsia="Times New Roman" w:cstheme="minorHAnsi"/>
                <w:bCs/>
                <w:lang w:eastAsia="tr-TR"/>
              </w:rPr>
            </w:pPr>
            <w:r>
              <w:t xml:space="preserve">Performansa dayalı sınavın süresi, belirlenen kapsamda gerçek </w:t>
            </w:r>
            <w:r>
              <w:lastRenderedPageBreak/>
              <w:t>uygulama şartlarındaki süreye karşılık gelmelidir</w:t>
            </w:r>
          </w:p>
        </w:tc>
      </w:tr>
    </w:tbl>
    <w:p w14:paraId="1FA0A93B" w14:textId="77777777" w:rsidR="009C666E" w:rsidRDefault="009C666E" w:rsidP="002B20ED">
      <w:pPr>
        <w:pStyle w:val="ListeParagraf"/>
        <w:numPr>
          <w:ilvl w:val="0"/>
          <w:numId w:val="4"/>
        </w:numPr>
        <w:spacing w:before="120" w:after="120" w:line="276" w:lineRule="auto"/>
        <w:jc w:val="both"/>
        <w:rPr>
          <w:rFonts w:cstheme="minorHAnsi"/>
          <w:b/>
          <w:lang w:eastAsia="tr-TR"/>
        </w:rPr>
      </w:pPr>
    </w:p>
    <w:p w14:paraId="62D54594" w14:textId="05E43A63" w:rsidR="002B20ED" w:rsidRPr="00071DAD" w:rsidRDefault="002B20ED" w:rsidP="002B20ED">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SINAVA TEKRAR GİRİŞ HAKKI</w:t>
      </w:r>
    </w:p>
    <w:p w14:paraId="2ADB317C" w14:textId="77777777" w:rsidR="002B20ED" w:rsidRDefault="002B20ED" w:rsidP="002B20ED">
      <w:pPr>
        <w:autoSpaceDE w:val="0"/>
        <w:autoSpaceDN w:val="0"/>
        <w:adjustRightInd w:val="0"/>
        <w:spacing w:before="120" w:after="120" w:line="276" w:lineRule="auto"/>
        <w:jc w:val="both"/>
        <w:rPr>
          <w:rFonts w:eastAsia="Times New Roman" w:cstheme="minorHAnsi"/>
          <w:color w:val="000000"/>
          <w:lang w:eastAsia="tr-TR"/>
        </w:rPr>
      </w:pPr>
      <w:r w:rsidRPr="008638D4">
        <w:rPr>
          <w:rFonts w:eastAsia="Times New Roman" w:cstheme="minorHAnsi"/>
          <w:color w:val="000000"/>
          <w:lang w:eastAsia="tr-TR"/>
        </w:rPr>
        <w:t>Sınavın tamamından veya herhangi bir bölümünden başarısız olan aday başarısız olduğu bölümden/bölümlerden bir yıl içerisinde</w:t>
      </w:r>
      <w:r>
        <w:rPr>
          <w:rFonts w:eastAsia="Times New Roman" w:cstheme="minorHAnsi"/>
          <w:color w:val="000000"/>
          <w:lang w:eastAsia="tr-TR"/>
        </w:rPr>
        <w:t xml:space="preserve"> 2 kez daha</w:t>
      </w:r>
      <w:r w:rsidRPr="008638D4">
        <w:rPr>
          <w:rFonts w:eastAsia="Times New Roman" w:cstheme="minorHAnsi"/>
          <w:color w:val="000000"/>
          <w:lang w:eastAsia="tr-TR"/>
        </w:rPr>
        <w:t xml:space="preserve"> tekrar sınava girebilir. Bir yıl içerisinde bu hakkını kullanmayanların belge sahibi olmaları için tekrar tüm sınavlara birden girmesi gerekmektedir. </w:t>
      </w:r>
    </w:p>
    <w:p w14:paraId="3606190C" w14:textId="77777777" w:rsidR="002B20ED" w:rsidRPr="008638D4" w:rsidRDefault="002B20ED" w:rsidP="002B20ED">
      <w:pPr>
        <w:autoSpaceDE w:val="0"/>
        <w:autoSpaceDN w:val="0"/>
        <w:adjustRightInd w:val="0"/>
        <w:spacing w:before="120" w:after="120" w:line="276" w:lineRule="auto"/>
        <w:jc w:val="both"/>
        <w:rPr>
          <w:rFonts w:eastAsia="Times New Roman" w:cstheme="minorHAnsi"/>
          <w:lang w:eastAsia="tr-TR"/>
        </w:rPr>
      </w:pPr>
    </w:p>
    <w:p w14:paraId="22FBA146" w14:textId="77777777" w:rsidR="002B20ED" w:rsidRPr="00071DAD" w:rsidRDefault="002B20ED" w:rsidP="002B20ED">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SINAV SONUÇLARININ İLAN EDİLMESİ VE BELGENİN TESLİMİ</w:t>
      </w:r>
    </w:p>
    <w:p w14:paraId="2A66D1F3" w14:textId="77777777" w:rsidR="002B20ED" w:rsidRPr="008638D4" w:rsidRDefault="002B20ED" w:rsidP="002B20ED">
      <w:pPr>
        <w:autoSpaceDE w:val="0"/>
        <w:autoSpaceDN w:val="0"/>
        <w:adjustRightInd w:val="0"/>
        <w:spacing w:before="120" w:after="120" w:line="276" w:lineRule="auto"/>
        <w:jc w:val="both"/>
        <w:rPr>
          <w:rFonts w:eastAsia="Times New Roman" w:cstheme="minorHAnsi"/>
          <w:lang w:eastAsia="tr-TR"/>
        </w:rPr>
      </w:pPr>
      <w:r w:rsidRPr="00071DAD">
        <w:rPr>
          <w:rFonts w:eastAsia="Times New Roman" w:cstheme="minorHAnsi"/>
          <w:lang w:eastAsia="tr-TR"/>
        </w:rPr>
        <w:t>S</w:t>
      </w:r>
      <w:r w:rsidRPr="008638D4">
        <w:rPr>
          <w:rFonts w:eastAsia="Times New Roman" w:cstheme="minorHAnsi"/>
          <w:lang w:eastAsia="tr-TR"/>
        </w:rPr>
        <w:t>ına</w:t>
      </w:r>
      <w:r w:rsidRPr="00071DAD">
        <w:rPr>
          <w:rFonts w:eastAsia="Times New Roman" w:cstheme="minorHAnsi"/>
          <w:lang w:eastAsia="tr-TR"/>
        </w:rPr>
        <w:t>v sonuçları sınavdan sonra 10 gün</w:t>
      </w:r>
      <w:r w:rsidRPr="008638D4">
        <w:rPr>
          <w:rFonts w:eastAsia="Times New Roman" w:cstheme="minorHAnsi"/>
          <w:lang w:eastAsia="tr-TR"/>
        </w:rPr>
        <w:t xml:space="preserve"> içerisinde www.</w:t>
      </w:r>
      <w:r>
        <w:rPr>
          <w:rFonts w:eastAsia="Times New Roman" w:cstheme="minorHAnsi"/>
          <w:lang w:eastAsia="tr-TR"/>
        </w:rPr>
        <w:t>ufukbelge</w:t>
      </w:r>
      <w:r w:rsidRPr="00071DAD">
        <w:rPr>
          <w:rFonts w:eastAsia="Times New Roman" w:cstheme="minorHAnsi"/>
          <w:lang w:eastAsia="tr-TR"/>
        </w:rPr>
        <w:t>.</w:t>
      </w:r>
      <w:r w:rsidRPr="008638D4">
        <w:rPr>
          <w:rFonts w:eastAsia="Times New Roman" w:cstheme="minorHAnsi"/>
          <w:lang w:eastAsia="tr-TR"/>
        </w:rPr>
        <w:t xml:space="preserve">com.tr adresinden ilan edilmektedir. Sınava giren adaylar kendilerine verilen şifreyi ve </w:t>
      </w:r>
      <w:proofErr w:type="gramStart"/>
      <w:r w:rsidRPr="008638D4">
        <w:rPr>
          <w:rFonts w:eastAsia="Times New Roman" w:cstheme="minorHAnsi"/>
          <w:lang w:eastAsia="tr-TR"/>
        </w:rPr>
        <w:t>TC</w:t>
      </w:r>
      <w:proofErr w:type="gramEnd"/>
      <w:r w:rsidRPr="008638D4">
        <w:rPr>
          <w:rFonts w:eastAsia="Times New Roman" w:cstheme="minorHAnsi"/>
          <w:lang w:eastAsia="tr-TR"/>
        </w:rPr>
        <w:t xml:space="preserve"> kimlik numarasını kullanarak sonuçlara ulaşabilirler. </w:t>
      </w:r>
    </w:p>
    <w:p w14:paraId="459110BF" w14:textId="77777777" w:rsidR="002B20ED" w:rsidRPr="008638D4" w:rsidRDefault="002B20ED" w:rsidP="002B20ED">
      <w:pPr>
        <w:autoSpaceDE w:val="0"/>
        <w:autoSpaceDN w:val="0"/>
        <w:adjustRightInd w:val="0"/>
        <w:spacing w:before="120" w:after="120" w:line="276" w:lineRule="auto"/>
        <w:jc w:val="both"/>
        <w:rPr>
          <w:rFonts w:eastAsia="Times New Roman" w:cstheme="minorHAnsi"/>
          <w:lang w:eastAsia="tr-TR"/>
        </w:rPr>
      </w:pPr>
      <w:r w:rsidRPr="008638D4">
        <w:rPr>
          <w:rFonts w:eastAsia="Times New Roman" w:cstheme="minorHAnsi"/>
          <w:lang w:eastAsia="tr-TR"/>
        </w:rPr>
        <w:t>Belgeler, belge sahibine imza karşılığı teslim edilir veya belge sahibinin talebi halinde, Belge Başvuru Formundaki adresine posta veya kargo ile gönderilir.</w:t>
      </w:r>
    </w:p>
    <w:p w14:paraId="693C5570" w14:textId="77777777" w:rsidR="002B20ED" w:rsidRPr="00071DAD" w:rsidRDefault="002B20ED" w:rsidP="002B20ED">
      <w:pPr>
        <w:pStyle w:val="ListeParagraf"/>
        <w:widowControl w:val="0"/>
        <w:numPr>
          <w:ilvl w:val="0"/>
          <w:numId w:val="4"/>
        </w:numPr>
        <w:autoSpaceDE w:val="0"/>
        <w:autoSpaceDN w:val="0"/>
        <w:adjustRightInd w:val="0"/>
        <w:spacing w:before="120" w:after="120" w:line="276" w:lineRule="auto"/>
        <w:ind w:right="220"/>
        <w:jc w:val="both"/>
        <w:rPr>
          <w:rFonts w:cstheme="minorHAnsi"/>
          <w:b/>
          <w:lang w:eastAsia="tr-TR"/>
        </w:rPr>
      </w:pPr>
      <w:r w:rsidRPr="00071DAD">
        <w:rPr>
          <w:rFonts w:cstheme="minorHAnsi"/>
          <w:b/>
          <w:lang w:eastAsia="tr-TR"/>
        </w:rPr>
        <w:t>BELGE GEÇERLİLİK SÜRESİ</w:t>
      </w:r>
    </w:p>
    <w:p w14:paraId="4AA692A9" w14:textId="77777777" w:rsidR="002B20ED" w:rsidRDefault="002B20ED" w:rsidP="002B20ED">
      <w:pPr>
        <w:widowControl w:val="0"/>
        <w:autoSpaceDE w:val="0"/>
        <w:autoSpaceDN w:val="0"/>
        <w:adjustRightInd w:val="0"/>
        <w:spacing w:before="120" w:after="120" w:line="276" w:lineRule="auto"/>
        <w:ind w:right="220"/>
        <w:jc w:val="both"/>
        <w:rPr>
          <w:rFonts w:cstheme="minorHAnsi"/>
          <w:lang w:eastAsia="tr-TR"/>
        </w:rPr>
      </w:pPr>
      <w:r w:rsidRPr="00071DAD">
        <w:rPr>
          <w:rFonts w:cstheme="minorHAnsi"/>
          <w:lang w:eastAsia="tr-TR"/>
        </w:rPr>
        <w:t>Belgenin düzenlendiği tarihten itibaren beş (5) yıldır.</w:t>
      </w:r>
    </w:p>
    <w:p w14:paraId="73554997" w14:textId="77777777" w:rsidR="002B20ED" w:rsidRDefault="002B20ED" w:rsidP="002B20ED">
      <w:pPr>
        <w:pStyle w:val="ListeParagraf"/>
        <w:widowControl w:val="0"/>
        <w:numPr>
          <w:ilvl w:val="0"/>
          <w:numId w:val="4"/>
        </w:numPr>
        <w:autoSpaceDE w:val="0"/>
        <w:autoSpaceDN w:val="0"/>
        <w:adjustRightInd w:val="0"/>
        <w:spacing w:before="120" w:after="120" w:line="276" w:lineRule="auto"/>
        <w:ind w:right="220"/>
        <w:jc w:val="both"/>
        <w:rPr>
          <w:rFonts w:cstheme="minorHAnsi"/>
          <w:b/>
          <w:lang w:eastAsia="tr-TR"/>
        </w:rPr>
      </w:pPr>
      <w:r w:rsidRPr="00071DAD">
        <w:rPr>
          <w:rFonts w:cstheme="minorHAnsi"/>
          <w:b/>
          <w:lang w:eastAsia="tr-TR"/>
        </w:rPr>
        <w:t>GÖZETİM SIKLIĞI</w:t>
      </w:r>
    </w:p>
    <w:p w14:paraId="29F50AC9" w14:textId="77777777" w:rsidR="002B20ED" w:rsidRPr="00961B90" w:rsidRDefault="009B6F43" w:rsidP="002B20ED">
      <w:pPr>
        <w:widowControl w:val="0"/>
        <w:autoSpaceDE w:val="0"/>
        <w:autoSpaceDN w:val="0"/>
        <w:adjustRightInd w:val="0"/>
        <w:spacing w:before="120" w:after="120" w:line="276" w:lineRule="auto"/>
        <w:ind w:right="220"/>
        <w:jc w:val="both"/>
        <w:rPr>
          <w:rFonts w:eastAsia="Times New Roman" w:cstheme="minorHAnsi"/>
          <w:lang w:eastAsia="tr-TR"/>
        </w:rPr>
      </w:pPr>
      <w:r>
        <w:t>--</w:t>
      </w:r>
    </w:p>
    <w:p w14:paraId="38AB8E45" w14:textId="77777777" w:rsidR="002B20ED" w:rsidRDefault="002B20ED" w:rsidP="002B20ED">
      <w:pPr>
        <w:pStyle w:val="ListeParagraf"/>
        <w:widowControl w:val="0"/>
        <w:numPr>
          <w:ilvl w:val="0"/>
          <w:numId w:val="4"/>
        </w:numPr>
        <w:autoSpaceDE w:val="0"/>
        <w:autoSpaceDN w:val="0"/>
        <w:adjustRightInd w:val="0"/>
        <w:spacing w:before="120" w:after="120" w:line="276" w:lineRule="auto"/>
        <w:ind w:right="220"/>
        <w:jc w:val="both"/>
        <w:rPr>
          <w:rFonts w:cstheme="minorHAnsi"/>
          <w:b/>
          <w:lang w:eastAsia="tr-TR"/>
        </w:rPr>
      </w:pPr>
      <w:r w:rsidRPr="00071DAD">
        <w:rPr>
          <w:rFonts w:cstheme="minorHAnsi"/>
          <w:b/>
          <w:lang w:eastAsia="tr-TR"/>
        </w:rPr>
        <w:t>BEL</w:t>
      </w:r>
      <w:r>
        <w:rPr>
          <w:rFonts w:cstheme="minorHAnsi"/>
          <w:b/>
          <w:lang w:eastAsia="tr-TR"/>
        </w:rPr>
        <w:t xml:space="preserve">GE YENİLEMEDE UYGULANACAK ÖLÇME – DEĞERLENDİRME </w:t>
      </w:r>
      <w:r w:rsidRPr="00071DAD">
        <w:rPr>
          <w:rFonts w:cstheme="minorHAnsi"/>
          <w:b/>
          <w:lang w:eastAsia="tr-TR"/>
        </w:rPr>
        <w:t>YÖNTEMİ</w:t>
      </w:r>
    </w:p>
    <w:p w14:paraId="6CC95B90" w14:textId="2E95EE59" w:rsidR="009A00D7" w:rsidRPr="009A00D7" w:rsidRDefault="009A00D7" w:rsidP="009A00D7">
      <w:pPr>
        <w:widowControl w:val="0"/>
        <w:autoSpaceDE w:val="0"/>
        <w:autoSpaceDN w:val="0"/>
        <w:adjustRightInd w:val="0"/>
        <w:spacing w:before="120" w:after="120" w:line="276" w:lineRule="auto"/>
        <w:ind w:right="220"/>
        <w:jc w:val="both"/>
        <w:rPr>
          <w:rFonts w:cstheme="minorHAnsi"/>
          <w:b/>
          <w:lang w:eastAsia="tr-TR"/>
        </w:rPr>
      </w:pPr>
      <w:r>
        <w:t>Beş (5) yıllık geçerlilik süresinin sonunda belge sahibinin performansı aşağıda tanımlanan yöntemlerden en az biri kullanılarak değerlendirmeye tabi tutulur; a) 5 yıl belge geçerlilik süresi içerisinde toplamda en az iki yıl veya son altı ay boyunca ilgili alanda çalıştığını gösteren kayıtları (hizmet dökümü, referans yazısı/mektubu, sözleşme, fatura, portfolyo, vb.) sunmak, b) Yeterlilik kapsamında yer alan yeterlilik birimleri için tanımlanan uygulama sınavlarına katılmak. Değerlendirme sonucu olumlu olan adayların belge geçerlilik süreleri 5 yıl daha uzatılır</w:t>
      </w:r>
    </w:p>
    <w:p w14:paraId="2115CDEF" w14:textId="77777777" w:rsidR="002B20ED" w:rsidRPr="00071DAD" w:rsidRDefault="002B20ED" w:rsidP="002B20ED">
      <w:pPr>
        <w:pStyle w:val="ListeParagraf"/>
        <w:widowControl w:val="0"/>
        <w:numPr>
          <w:ilvl w:val="0"/>
          <w:numId w:val="4"/>
        </w:numPr>
        <w:autoSpaceDE w:val="0"/>
        <w:autoSpaceDN w:val="0"/>
        <w:adjustRightInd w:val="0"/>
        <w:spacing w:before="120" w:after="120" w:line="276" w:lineRule="auto"/>
        <w:jc w:val="both"/>
        <w:rPr>
          <w:rFonts w:cstheme="minorHAnsi"/>
          <w:b/>
          <w:lang w:eastAsia="tr-TR"/>
        </w:rPr>
      </w:pPr>
      <w:r w:rsidRPr="00071DAD">
        <w:rPr>
          <w:rFonts w:cstheme="minorHAnsi"/>
          <w:b/>
          <w:lang w:eastAsia="tr-TR"/>
        </w:rPr>
        <w:t>BELGENİN ASKIYA ALINMASI – İPTALİ</w:t>
      </w:r>
    </w:p>
    <w:p w14:paraId="5C8A0A30" w14:textId="77777777" w:rsidR="002B20ED" w:rsidRPr="00071DAD" w:rsidRDefault="002B20ED" w:rsidP="002B20ED">
      <w:pPr>
        <w:pStyle w:val="ListeParagraf"/>
        <w:numPr>
          <w:ilvl w:val="0"/>
          <w:numId w:val="3"/>
        </w:numPr>
        <w:spacing w:before="120" w:after="120" w:line="276" w:lineRule="auto"/>
        <w:ind w:left="357" w:hanging="357"/>
        <w:contextualSpacing/>
        <w:jc w:val="both"/>
        <w:rPr>
          <w:rFonts w:asciiTheme="minorHAnsi" w:hAnsiTheme="minorHAnsi" w:cstheme="minorHAnsi"/>
          <w:noProof/>
          <w:sz w:val="22"/>
          <w:szCs w:val="22"/>
          <w:lang w:eastAsia="tr-TR"/>
        </w:rPr>
      </w:pPr>
      <w:r w:rsidRPr="00071DAD">
        <w:rPr>
          <w:rFonts w:asciiTheme="minorHAnsi" w:hAnsiTheme="minorHAnsi" w:cstheme="minorHAnsi"/>
          <w:noProof/>
          <w:sz w:val="22"/>
          <w:szCs w:val="22"/>
          <w:lang w:eastAsia="tr-TR"/>
        </w:rPr>
        <w:t>Belgeli kişinin Logoyu yanlış veya yanıltıcı kullandığı tespit edillirse belgesi  İPTAL edilir.</w:t>
      </w:r>
    </w:p>
    <w:p w14:paraId="36B5AE67" w14:textId="77777777" w:rsidR="002B20ED" w:rsidRPr="00071DAD" w:rsidRDefault="002B20ED" w:rsidP="002B20ED">
      <w:pPr>
        <w:pStyle w:val="ListeParagraf"/>
        <w:numPr>
          <w:ilvl w:val="0"/>
          <w:numId w:val="3"/>
        </w:numPr>
        <w:spacing w:before="120" w:after="120" w:line="276" w:lineRule="auto"/>
        <w:ind w:left="357" w:hanging="357"/>
        <w:contextualSpacing/>
        <w:jc w:val="both"/>
        <w:rPr>
          <w:rFonts w:asciiTheme="minorHAnsi" w:hAnsiTheme="minorHAnsi" w:cstheme="minorHAnsi"/>
          <w:noProof/>
          <w:sz w:val="22"/>
          <w:szCs w:val="22"/>
          <w:lang w:eastAsia="tr-TR"/>
        </w:rPr>
      </w:pPr>
      <w:r w:rsidRPr="00071DAD">
        <w:rPr>
          <w:rFonts w:asciiTheme="minorHAnsi" w:hAnsiTheme="minorHAnsi" w:cstheme="minorHAnsi"/>
          <w:noProof/>
          <w:sz w:val="22"/>
          <w:szCs w:val="22"/>
          <w:lang w:eastAsia="tr-TR"/>
        </w:rPr>
        <w:t>Belgeli kişi yapılan veya denk gelen herhangi bir denetim neticesinde ilgili standarda göre yeterliliği onaylandığı zamandaki becerilerini artık sergileyemediği tespit edilirse belgesi  İPTAL edilir.</w:t>
      </w:r>
    </w:p>
    <w:p w14:paraId="72F06C86" w14:textId="77777777" w:rsidR="002B20ED" w:rsidRDefault="002B20ED" w:rsidP="002B20ED">
      <w:pPr>
        <w:pStyle w:val="ListeParagraf"/>
        <w:widowControl w:val="0"/>
        <w:numPr>
          <w:ilvl w:val="0"/>
          <w:numId w:val="3"/>
        </w:numPr>
        <w:autoSpaceDE w:val="0"/>
        <w:autoSpaceDN w:val="0"/>
        <w:adjustRightInd w:val="0"/>
        <w:spacing w:before="120" w:after="120" w:line="276" w:lineRule="auto"/>
        <w:jc w:val="both"/>
        <w:rPr>
          <w:rFonts w:asciiTheme="minorHAnsi" w:hAnsiTheme="minorHAnsi" w:cstheme="minorHAnsi"/>
          <w:noProof/>
          <w:sz w:val="22"/>
          <w:szCs w:val="22"/>
          <w:lang w:eastAsia="tr-TR"/>
        </w:rPr>
      </w:pPr>
      <w:r w:rsidRPr="00071DAD">
        <w:rPr>
          <w:rFonts w:asciiTheme="minorHAnsi" w:hAnsiTheme="minorHAnsi" w:cstheme="minorHAnsi"/>
          <w:noProof/>
          <w:sz w:val="22"/>
          <w:szCs w:val="22"/>
          <w:lang w:eastAsia="tr-TR"/>
        </w:rPr>
        <w:t>Belgeli kişi , vize tarihine kadar gereken kayıtları göndermemesi durumunda belgesi askıya alınır . Askıya alındıktan sonraki iki ay içinde askıya neden olan durumun giderilmemesi halinde belgesi İPTAL edilir.</w:t>
      </w:r>
    </w:p>
    <w:p w14:paraId="0C8038FC" w14:textId="77777777" w:rsidR="002B20ED" w:rsidRPr="00071DAD" w:rsidRDefault="002B20ED" w:rsidP="002B20ED">
      <w:pPr>
        <w:pStyle w:val="ListeParagraf"/>
        <w:widowControl w:val="0"/>
        <w:autoSpaceDE w:val="0"/>
        <w:autoSpaceDN w:val="0"/>
        <w:adjustRightInd w:val="0"/>
        <w:spacing w:before="120" w:after="120" w:line="276" w:lineRule="auto"/>
        <w:ind w:left="360"/>
        <w:jc w:val="both"/>
        <w:rPr>
          <w:rFonts w:asciiTheme="minorHAnsi" w:hAnsiTheme="minorHAnsi" w:cstheme="minorHAnsi"/>
          <w:noProof/>
          <w:sz w:val="22"/>
          <w:szCs w:val="22"/>
          <w:lang w:eastAsia="tr-TR"/>
        </w:rPr>
      </w:pPr>
    </w:p>
    <w:p w14:paraId="2E16C908" w14:textId="77777777" w:rsidR="002B20ED" w:rsidRPr="00071DAD" w:rsidRDefault="002B20ED" w:rsidP="002B20ED">
      <w:pPr>
        <w:pStyle w:val="ListeParagraf"/>
        <w:widowControl w:val="0"/>
        <w:numPr>
          <w:ilvl w:val="0"/>
          <w:numId w:val="4"/>
        </w:numPr>
        <w:autoSpaceDE w:val="0"/>
        <w:autoSpaceDN w:val="0"/>
        <w:adjustRightInd w:val="0"/>
        <w:spacing w:before="120" w:after="120" w:line="276" w:lineRule="auto"/>
        <w:jc w:val="both"/>
        <w:rPr>
          <w:rFonts w:cstheme="minorHAnsi"/>
          <w:b/>
          <w:noProof/>
          <w:lang w:eastAsia="tr-TR"/>
        </w:rPr>
      </w:pPr>
      <w:r w:rsidRPr="00071DAD">
        <w:rPr>
          <w:rFonts w:cstheme="minorHAnsi"/>
          <w:b/>
          <w:noProof/>
          <w:lang w:eastAsia="tr-TR"/>
        </w:rPr>
        <w:lastRenderedPageBreak/>
        <w:t>İTİRAZ VE ŞİKAYETLER</w:t>
      </w:r>
    </w:p>
    <w:p w14:paraId="3B2AF533" w14:textId="77777777" w:rsidR="002B20ED" w:rsidRPr="008638D4" w:rsidRDefault="002B20ED" w:rsidP="002B20ED">
      <w:pPr>
        <w:widowControl w:val="0"/>
        <w:autoSpaceDE w:val="0"/>
        <w:autoSpaceDN w:val="0"/>
        <w:adjustRightInd w:val="0"/>
        <w:spacing w:before="120" w:after="120" w:line="276" w:lineRule="auto"/>
        <w:jc w:val="both"/>
        <w:rPr>
          <w:rFonts w:eastAsia="Times New Roman" w:cstheme="minorHAnsi"/>
          <w:lang w:eastAsia="tr-TR"/>
        </w:rPr>
      </w:pPr>
      <w:r w:rsidRPr="008638D4">
        <w:rPr>
          <w:rFonts w:eastAsia="Times New Roman" w:cstheme="minorHAnsi"/>
          <w:lang w:eastAsia="tr-TR"/>
        </w:rPr>
        <w:t xml:space="preserve">İtiraz ve şikâyet hakkında ayrıntılı bilgi </w:t>
      </w:r>
      <w:hyperlink r:id="rId9" w:history="1">
        <w:r w:rsidRPr="00797A93">
          <w:rPr>
            <w:rStyle w:val="Kpr"/>
            <w:rFonts w:eastAsia="Times New Roman" w:cstheme="minorHAnsi"/>
            <w:lang w:eastAsia="tr-TR"/>
          </w:rPr>
          <w:t>www.ufukbelge.com.tr</w:t>
        </w:r>
      </w:hyperlink>
      <w:r w:rsidRPr="008638D4">
        <w:rPr>
          <w:rFonts w:eastAsia="Times New Roman" w:cstheme="minorHAnsi"/>
          <w:lang w:eastAsia="tr-TR"/>
        </w:rPr>
        <w:t xml:space="preserve"> web sayfasında bulunmaktadır. Yapılan sınava ilişkin, sınavda kullanılan teçhizat ve sınav parçası/numune ile ilgili itiraz sınav tarihinden itibaren en geç 30 gün içinde yapılmalıdır</w:t>
      </w:r>
    </w:p>
    <w:p w14:paraId="7A0D6F54" w14:textId="13DD60C0" w:rsidR="002B20ED" w:rsidRPr="00071DAD" w:rsidRDefault="00CA2DC6" w:rsidP="002B20ED">
      <w:pPr>
        <w:pStyle w:val="ListeParagraf"/>
        <w:numPr>
          <w:ilvl w:val="0"/>
          <w:numId w:val="4"/>
        </w:numPr>
        <w:spacing w:before="120" w:after="120" w:line="276" w:lineRule="auto"/>
        <w:jc w:val="both"/>
        <w:rPr>
          <w:rFonts w:cstheme="minorHAnsi"/>
          <w:b/>
          <w:lang w:eastAsia="tr-TR"/>
        </w:rPr>
      </w:pPr>
      <w:bookmarkStart w:id="0" w:name="_Hlk486944664"/>
      <w:r>
        <w:rPr>
          <w:rFonts w:cstheme="minorHAnsi"/>
          <w:b/>
          <w:lang w:eastAsia="tr-TR"/>
        </w:rPr>
        <w:t>YETERLİLİĞİ</w:t>
      </w:r>
      <w:r w:rsidR="002B20ED" w:rsidRPr="00071DAD">
        <w:rPr>
          <w:rFonts w:cstheme="minorHAnsi"/>
          <w:b/>
          <w:lang w:eastAsia="tr-TR"/>
        </w:rPr>
        <w:t xml:space="preserve"> GÖZDEN GEÇİREN VE ONAYLAYAN KOMİTE</w:t>
      </w:r>
    </w:p>
    <w:bookmarkEnd w:id="0"/>
    <w:p w14:paraId="764F7243" w14:textId="77777777" w:rsidR="009A00D7" w:rsidRPr="009A00D7" w:rsidRDefault="009A00D7" w:rsidP="002B20ED">
      <w:pPr>
        <w:pStyle w:val="ListeParagraf"/>
        <w:numPr>
          <w:ilvl w:val="0"/>
          <w:numId w:val="4"/>
        </w:numPr>
        <w:spacing w:before="120" w:after="120" w:line="276" w:lineRule="auto"/>
        <w:jc w:val="both"/>
        <w:rPr>
          <w:rFonts w:cstheme="minorHAnsi"/>
          <w:b/>
          <w:color w:val="000000"/>
          <w:spacing w:val="1"/>
          <w:lang w:eastAsia="tr-TR"/>
        </w:rPr>
      </w:pPr>
      <w:r>
        <w:t xml:space="preserve">MYK Toplumsal ve Kişisel Hizmetler Sektör Komitesi </w:t>
      </w:r>
    </w:p>
    <w:p w14:paraId="4FBB6F13" w14:textId="126636C2" w:rsidR="002B20ED" w:rsidRPr="00071DAD" w:rsidRDefault="00F8257D" w:rsidP="002B20ED">
      <w:pPr>
        <w:pStyle w:val="ListeParagraf"/>
        <w:numPr>
          <w:ilvl w:val="0"/>
          <w:numId w:val="4"/>
        </w:numPr>
        <w:spacing w:before="120" w:after="120" w:line="276" w:lineRule="auto"/>
        <w:jc w:val="both"/>
        <w:rPr>
          <w:rFonts w:cstheme="minorHAnsi"/>
          <w:b/>
          <w:color w:val="000000"/>
          <w:spacing w:val="1"/>
          <w:lang w:eastAsia="tr-TR"/>
        </w:rPr>
      </w:pPr>
      <w:r>
        <w:rPr>
          <w:rFonts w:cstheme="minorHAnsi"/>
          <w:b/>
          <w:color w:val="000000"/>
          <w:spacing w:val="1"/>
          <w:lang w:eastAsia="tr-TR"/>
        </w:rPr>
        <w:t xml:space="preserve">YETERLİLİĞİN </w:t>
      </w:r>
      <w:r w:rsidR="002B20ED" w:rsidRPr="00071DAD">
        <w:rPr>
          <w:rFonts w:cstheme="minorHAnsi"/>
          <w:b/>
          <w:color w:val="000000"/>
          <w:spacing w:val="1"/>
          <w:lang w:eastAsia="tr-TR"/>
        </w:rPr>
        <w:t>GEÇERLİLİĞİ</w:t>
      </w:r>
    </w:p>
    <w:p w14:paraId="64A11D1E" w14:textId="4A29F280" w:rsidR="002B20ED" w:rsidRDefault="002B20ED" w:rsidP="002B20ED">
      <w:pPr>
        <w:autoSpaceDE w:val="0"/>
        <w:autoSpaceDN w:val="0"/>
        <w:adjustRightInd w:val="0"/>
        <w:spacing w:before="120" w:after="120" w:line="276" w:lineRule="auto"/>
        <w:jc w:val="both"/>
        <w:rPr>
          <w:rFonts w:eastAsia="Times New Roman" w:cstheme="minorHAnsi"/>
          <w:lang w:eastAsia="tr-TR"/>
        </w:rPr>
      </w:pPr>
      <w:r>
        <w:rPr>
          <w:rFonts w:eastAsia="Times New Roman" w:cstheme="minorHAnsi"/>
          <w:lang w:eastAsia="tr-TR"/>
        </w:rPr>
        <w:t>Ölçme ve Değerlendirme Komisyonu</w:t>
      </w:r>
      <w:r w:rsidRPr="008638D4">
        <w:rPr>
          <w:rFonts w:eastAsia="Times New Roman" w:cstheme="minorHAnsi"/>
          <w:lang w:eastAsia="tr-TR"/>
        </w:rPr>
        <w:t xml:space="preserve">; ilgili standartları, kalite </w:t>
      </w:r>
      <w:proofErr w:type="gramStart"/>
      <w:r w:rsidRPr="008638D4">
        <w:rPr>
          <w:rFonts w:eastAsia="Times New Roman" w:cstheme="minorHAnsi"/>
          <w:lang w:eastAsia="tr-TR"/>
        </w:rPr>
        <w:t>dokümanlarını</w:t>
      </w:r>
      <w:proofErr w:type="gramEnd"/>
      <w:r w:rsidRPr="008638D4">
        <w:rPr>
          <w:rFonts w:eastAsia="Times New Roman" w:cstheme="minorHAnsi"/>
          <w:lang w:eastAsia="tr-TR"/>
        </w:rPr>
        <w:t xml:space="preserve">, gelişen teknolojileri, sektör ihtiyaçlarını inceler. Her sene toplanıp programı, programla ilgili yapılan faaliyetleri değerlendirir. Programda değişiklik ihtiyacı görülürse, ihtiyaçlar doğrultusunda değişiklikleri </w:t>
      </w:r>
      <w:r w:rsidR="00F8257D">
        <w:rPr>
          <w:rFonts w:eastAsia="Times New Roman" w:cstheme="minorHAnsi"/>
          <w:lang w:eastAsia="tr-TR"/>
        </w:rPr>
        <w:t>MYK’ya bildirir.</w:t>
      </w:r>
    </w:p>
    <w:p w14:paraId="6B14B65B" w14:textId="77777777" w:rsidR="009A00D7" w:rsidRPr="009A00D7" w:rsidRDefault="009A00D7" w:rsidP="002B20ED">
      <w:pPr>
        <w:widowControl w:val="0"/>
        <w:autoSpaceDE w:val="0"/>
        <w:autoSpaceDN w:val="0"/>
        <w:adjustRightInd w:val="0"/>
        <w:spacing w:before="120" w:after="120" w:line="276" w:lineRule="auto"/>
        <w:ind w:right="220"/>
        <w:jc w:val="both"/>
        <w:rPr>
          <w:b/>
          <w:bCs/>
        </w:rPr>
      </w:pPr>
      <w:r w:rsidRPr="009A00D7">
        <w:rPr>
          <w:b/>
          <w:bCs/>
        </w:rPr>
        <w:t>16UY0247-3/A1 İş Süreçlerinde İş Sağlığı ve Güvenliği, Çevre Koruma, Organizasyon</w:t>
      </w:r>
    </w:p>
    <w:p w14:paraId="1E1262F1" w14:textId="0D720ACB" w:rsidR="002B20ED" w:rsidRDefault="002B20ED" w:rsidP="002B20ED">
      <w:pPr>
        <w:widowControl w:val="0"/>
        <w:autoSpaceDE w:val="0"/>
        <w:autoSpaceDN w:val="0"/>
        <w:adjustRightInd w:val="0"/>
        <w:spacing w:before="120" w:after="120" w:line="276" w:lineRule="auto"/>
        <w:ind w:right="220"/>
        <w:jc w:val="both"/>
        <w:rPr>
          <w:rFonts w:cstheme="minorHAnsi"/>
          <w:b/>
          <w:lang w:eastAsia="tr-TR"/>
        </w:rPr>
      </w:pPr>
      <w:r w:rsidRPr="00932191">
        <w:rPr>
          <w:rFonts w:cstheme="minorHAnsi"/>
          <w:b/>
          <w:lang w:eastAsia="tr-TR"/>
        </w:rPr>
        <w:t>Teorik Sınav (T1)</w:t>
      </w:r>
    </w:p>
    <w:p w14:paraId="344DFC2F" w14:textId="58AF221F" w:rsidR="009A00D7" w:rsidRPr="00932191" w:rsidRDefault="009A00D7" w:rsidP="002B20ED">
      <w:pPr>
        <w:widowControl w:val="0"/>
        <w:autoSpaceDE w:val="0"/>
        <w:autoSpaceDN w:val="0"/>
        <w:adjustRightInd w:val="0"/>
        <w:spacing w:before="120" w:after="120" w:line="276" w:lineRule="auto"/>
        <w:ind w:right="220"/>
        <w:jc w:val="both"/>
        <w:rPr>
          <w:rFonts w:cstheme="minorHAnsi"/>
          <w:b/>
          <w:lang w:eastAsia="tr-TR"/>
        </w:rPr>
      </w:pPr>
      <w:r>
        <w:t xml:space="preserve">(T1): A1 birimine yönelik teorik sınav Ek A1-2’de yer alan “Bilgiler” kontrol listesine göre gerçekleştirilir. Teorik sınavda adaylara en az yirmi beş (25) soruluk 4 seçenekli çoktan seçmeli ve her biri eşit puan değerinde yazılı sınav (T1) uygulanmalıdır. Sınavda yanlış cevaplandırılan sorulardan herhangi bir puan indirimi yapılmaz. Sınavda adaylara her soru için ortalama iki (2) dakika zaman verilir. Yazılı sınavda soruların en az </w:t>
      </w:r>
      <w:proofErr w:type="gramStart"/>
      <w:r>
        <w:t>% 70</w:t>
      </w:r>
      <w:proofErr w:type="gramEnd"/>
      <w:r>
        <w:t>’ine doğru yanıt veren aday başarılı sayılır. Sınav soruları, bu birimde teorik sınav ile ölçülmesi öngörülen tüm bilgi ifadelerini (Ek A1-2) ölçmelidir.</w:t>
      </w:r>
    </w:p>
    <w:p w14:paraId="286B58B7" w14:textId="77777777" w:rsidR="002B20ED" w:rsidRPr="00932191" w:rsidRDefault="002B20ED" w:rsidP="002B20ED">
      <w:pPr>
        <w:widowControl w:val="0"/>
        <w:autoSpaceDE w:val="0"/>
        <w:autoSpaceDN w:val="0"/>
        <w:adjustRightInd w:val="0"/>
        <w:spacing w:before="120" w:after="120" w:line="276" w:lineRule="auto"/>
        <w:ind w:right="220"/>
        <w:jc w:val="both"/>
        <w:rPr>
          <w:rFonts w:cstheme="minorHAnsi"/>
          <w:b/>
          <w:lang w:eastAsia="tr-TR"/>
        </w:rPr>
      </w:pPr>
      <w:r w:rsidRPr="00932191">
        <w:rPr>
          <w:rFonts w:cstheme="minorHAnsi"/>
          <w:b/>
          <w:lang w:eastAsia="tr-TR"/>
        </w:rPr>
        <w:t xml:space="preserve">Performansa Dayalı Sınav </w:t>
      </w:r>
    </w:p>
    <w:p w14:paraId="105B6058" w14:textId="77777777" w:rsidR="009A00D7" w:rsidRDefault="009A00D7" w:rsidP="009A00D7">
      <w:pPr>
        <w:widowControl w:val="0"/>
        <w:autoSpaceDE w:val="0"/>
        <w:autoSpaceDN w:val="0"/>
        <w:adjustRightInd w:val="0"/>
        <w:spacing w:before="120" w:after="120" w:line="276" w:lineRule="auto"/>
        <w:ind w:right="221"/>
        <w:jc w:val="both"/>
      </w:pPr>
      <w:r>
        <w:t>A1 birimine yönelik beceri ve yetkinlik ifadeleri, A2 birimi beceri ve yetkinlik kontrol listelerinde tanımlanmış olup, bu kapsamda ölçme ve değerlendirmesi yapılacaktır</w:t>
      </w:r>
    </w:p>
    <w:p w14:paraId="395FB7E1" w14:textId="20E5F56B" w:rsidR="009A00D7" w:rsidRPr="009A00D7" w:rsidRDefault="009A00D7" w:rsidP="009A00D7">
      <w:pPr>
        <w:widowControl w:val="0"/>
        <w:autoSpaceDE w:val="0"/>
        <w:autoSpaceDN w:val="0"/>
        <w:adjustRightInd w:val="0"/>
        <w:spacing w:before="120" w:after="120" w:line="276" w:lineRule="auto"/>
        <w:ind w:right="221"/>
        <w:jc w:val="both"/>
        <w:rPr>
          <w:b/>
          <w:bCs/>
        </w:rPr>
      </w:pPr>
      <w:r w:rsidRPr="009A00D7">
        <w:rPr>
          <w:b/>
          <w:bCs/>
        </w:rPr>
        <w:t>16UY0247-3/A2 Protez Tırnak Uygulaması</w:t>
      </w:r>
    </w:p>
    <w:p w14:paraId="21C09BE9" w14:textId="77777777" w:rsidR="002B20ED" w:rsidRDefault="002B20ED" w:rsidP="002B20ED">
      <w:pPr>
        <w:pStyle w:val="ListeParagraf"/>
        <w:widowControl w:val="0"/>
        <w:numPr>
          <w:ilvl w:val="0"/>
          <w:numId w:val="4"/>
        </w:numPr>
        <w:autoSpaceDE w:val="0"/>
        <w:autoSpaceDN w:val="0"/>
        <w:adjustRightInd w:val="0"/>
        <w:spacing w:before="120" w:after="120" w:line="276" w:lineRule="auto"/>
        <w:ind w:right="221"/>
        <w:jc w:val="both"/>
        <w:rPr>
          <w:rFonts w:cstheme="minorHAnsi"/>
          <w:b/>
          <w:lang w:eastAsia="tr-TR"/>
        </w:rPr>
      </w:pPr>
      <w:r w:rsidRPr="00D74BF4">
        <w:rPr>
          <w:rFonts w:cstheme="minorHAnsi"/>
          <w:b/>
          <w:lang w:eastAsia="tr-TR"/>
        </w:rPr>
        <w:t>Teorik Sınav (T1)</w:t>
      </w:r>
    </w:p>
    <w:p w14:paraId="5CF6CE8F" w14:textId="5B49E847" w:rsidR="009A00D7" w:rsidRPr="00D74BF4" w:rsidRDefault="009A00D7" w:rsidP="002B20ED">
      <w:pPr>
        <w:pStyle w:val="ListeParagraf"/>
        <w:widowControl w:val="0"/>
        <w:numPr>
          <w:ilvl w:val="0"/>
          <w:numId w:val="4"/>
        </w:numPr>
        <w:autoSpaceDE w:val="0"/>
        <w:autoSpaceDN w:val="0"/>
        <w:adjustRightInd w:val="0"/>
        <w:spacing w:before="120" w:after="120" w:line="276" w:lineRule="auto"/>
        <w:ind w:right="221"/>
        <w:jc w:val="both"/>
        <w:rPr>
          <w:rFonts w:cstheme="minorHAnsi"/>
          <w:b/>
          <w:lang w:eastAsia="tr-TR"/>
        </w:rPr>
      </w:pPr>
      <w:r>
        <w:t>A2 birimine yönelik teorik sınav bulunmamaktadır.</w:t>
      </w:r>
    </w:p>
    <w:p w14:paraId="67D32964" w14:textId="77777777" w:rsidR="002B20ED" w:rsidRDefault="002B20ED" w:rsidP="002B20ED">
      <w:pPr>
        <w:widowControl w:val="0"/>
        <w:autoSpaceDE w:val="0"/>
        <w:autoSpaceDN w:val="0"/>
        <w:adjustRightInd w:val="0"/>
        <w:spacing w:before="120" w:after="120" w:line="276" w:lineRule="auto"/>
        <w:ind w:right="220"/>
        <w:jc w:val="both"/>
        <w:rPr>
          <w:rFonts w:cstheme="minorHAnsi"/>
          <w:b/>
          <w:lang w:eastAsia="tr-TR"/>
        </w:rPr>
      </w:pPr>
      <w:r w:rsidRPr="00932191">
        <w:rPr>
          <w:rFonts w:cstheme="minorHAnsi"/>
          <w:b/>
          <w:lang w:eastAsia="tr-TR"/>
        </w:rPr>
        <w:t>Performans Sınav (P1)</w:t>
      </w:r>
    </w:p>
    <w:p w14:paraId="35BF955A" w14:textId="7DC4F7A6" w:rsidR="009A00D7" w:rsidRPr="00932191" w:rsidRDefault="009A00D7" w:rsidP="002B20ED">
      <w:pPr>
        <w:widowControl w:val="0"/>
        <w:autoSpaceDE w:val="0"/>
        <w:autoSpaceDN w:val="0"/>
        <w:adjustRightInd w:val="0"/>
        <w:spacing w:before="120" w:after="120" w:line="276" w:lineRule="auto"/>
        <w:ind w:right="220"/>
        <w:jc w:val="both"/>
        <w:rPr>
          <w:rFonts w:cstheme="minorHAnsi"/>
          <w:b/>
          <w:lang w:eastAsia="tr-TR"/>
        </w:rPr>
      </w:pPr>
      <w:r>
        <w:t xml:space="preserve">P1): A2 birimine yönelik performansa dayalı sınav Ek A2-2’de yer alan “Beceri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w:t>
      </w:r>
      <w:proofErr w:type="gramStart"/>
      <w:r>
        <w:t>% 90</w:t>
      </w:r>
      <w:proofErr w:type="gramEnd"/>
      <w:r>
        <w:t xml:space="preserve"> başarı göstermesi gerekir. Performansa dayalı sınavın süresi, belirlenen kapsamda gerçek uygulama şartlarındaki süreye karşılık gelmelidir. Performansa dayalı sınav gerçek veya gerçeğine uygun olarak düzenlenmiş çalışma ortamında, model ile asgari-azami iki-üç el tırnağı üzerinde gerçekleştirilir. Beceri ve yetkinlik ifadelerinin (Ek A2-2) tamamı performansa dayalı sınav ile ölçülmelidir.</w:t>
      </w:r>
    </w:p>
    <w:p w14:paraId="57A55225" w14:textId="77777777" w:rsidR="00B64B10" w:rsidRDefault="00B64B10" w:rsidP="002B20ED">
      <w:pPr>
        <w:spacing w:before="120" w:after="120" w:line="276" w:lineRule="auto"/>
        <w:jc w:val="both"/>
      </w:pPr>
    </w:p>
    <w:p w14:paraId="390A35F6" w14:textId="77777777" w:rsidR="002B20ED" w:rsidRDefault="002B20ED" w:rsidP="002B20ED">
      <w:pPr>
        <w:spacing w:before="120" w:after="120" w:line="276" w:lineRule="auto"/>
        <w:jc w:val="both"/>
      </w:pPr>
    </w:p>
    <w:p w14:paraId="57C4E805" w14:textId="77777777" w:rsidR="002B20ED" w:rsidRPr="002A3FD2" w:rsidRDefault="002B20ED" w:rsidP="002B20ED">
      <w:pPr>
        <w:spacing w:before="120" w:after="120" w:line="276" w:lineRule="auto"/>
        <w:jc w:val="both"/>
        <w:rPr>
          <w:rFonts w:cstheme="minorHAnsi"/>
          <w:b/>
          <w:lang w:eastAsia="tr-TR"/>
        </w:rPr>
      </w:pPr>
      <w:r w:rsidRPr="002A3FD2">
        <w:rPr>
          <w:rFonts w:cstheme="minorHAnsi"/>
          <w:b/>
          <w:lang w:eastAsia="tr-TR"/>
        </w:rPr>
        <w:t>DEĞERLENDİRİCİ ÖLÇÜTLERİ</w:t>
      </w:r>
    </w:p>
    <w:p w14:paraId="1BDBE2AF" w14:textId="77777777" w:rsidR="009A00D7" w:rsidRDefault="009A00D7" w:rsidP="002B20ED">
      <w:pPr>
        <w:spacing w:before="120" w:after="120" w:line="276" w:lineRule="auto"/>
        <w:jc w:val="both"/>
      </w:pPr>
      <w:r>
        <w:t xml:space="preserve">Değerlendiricilerin Protez Tırnak Uygulayıcısı mesleğini asgari üç (3) yıl icra etmiş olması gerekmektedir. </w:t>
      </w:r>
    </w:p>
    <w:p w14:paraId="7962B16C" w14:textId="0FB48841" w:rsidR="002B20ED" w:rsidRDefault="009A00D7" w:rsidP="002B20ED">
      <w:pPr>
        <w:spacing w:before="120" w:after="120" w:line="276" w:lineRule="auto"/>
        <w:jc w:val="both"/>
        <w:rPr>
          <w:rFonts w:eastAsia="Times New Roman" w:cstheme="minorHAnsi"/>
          <w:lang w:eastAsia="tr-TR"/>
        </w:rPr>
      </w:pPr>
      <w:r>
        <w:t>Yukarıdaki özelliğe sahip olan ve ölçme ve değerlendirme sürecinde görev alacak değerlendiricilere; sınav ve belgelendirme kuruluşları tarafından mesleki yeterlilik sistemi, kişinin görev alacağı ulusal yeterlilik(</w:t>
      </w:r>
      <w:proofErr w:type="spellStart"/>
      <w:r>
        <w:t>ler</w:t>
      </w:r>
      <w:proofErr w:type="spellEnd"/>
      <w:r>
        <w:t>), ilgili uluslar arası/ulusal meslek standart(</w:t>
      </w:r>
      <w:proofErr w:type="spellStart"/>
      <w:r>
        <w:t>lar</w:t>
      </w:r>
      <w:proofErr w:type="spellEnd"/>
      <w:r>
        <w:t xml:space="preserve">)ı, ölçme-değerlendirme, </w:t>
      </w:r>
      <w:proofErr w:type="spellStart"/>
      <w:r>
        <w:t>ölçmedeğerlendirmede</w:t>
      </w:r>
      <w:proofErr w:type="spellEnd"/>
      <w:r>
        <w:t xml:space="preserve"> kalite güvencesi ve İSG konularında eğitim sağlanmalıdır.</w:t>
      </w:r>
    </w:p>
    <w:p w14:paraId="5A3D77DD" w14:textId="77777777" w:rsidR="002B20ED" w:rsidRPr="008638D4" w:rsidRDefault="002B20ED" w:rsidP="002B20ED">
      <w:pPr>
        <w:spacing w:before="200"/>
        <w:contextualSpacing/>
        <w:rPr>
          <w:rFonts w:cstheme="minorHAnsi"/>
        </w:rPr>
      </w:pPr>
    </w:p>
    <w:p w14:paraId="032C4E67" w14:textId="77777777" w:rsidR="002B20ED" w:rsidRDefault="002B20ED" w:rsidP="002B20ED"/>
    <w:p w14:paraId="55C87539" w14:textId="77777777" w:rsidR="002B20ED" w:rsidRDefault="002B20ED" w:rsidP="002B20ED"/>
    <w:p w14:paraId="0645E135" w14:textId="77777777" w:rsidR="002B20ED" w:rsidRDefault="002B20ED" w:rsidP="002B20ED"/>
    <w:p w14:paraId="41DD5C09" w14:textId="77777777" w:rsidR="002B20ED" w:rsidRDefault="002B20ED" w:rsidP="002B20ED"/>
    <w:p w14:paraId="64209E6F" w14:textId="77777777" w:rsidR="002B20ED" w:rsidRDefault="002B20ED" w:rsidP="002B20ED"/>
    <w:p w14:paraId="526AE802" w14:textId="77777777" w:rsidR="002B20ED" w:rsidRDefault="002B20ED" w:rsidP="002B20ED"/>
    <w:p w14:paraId="6A536CD7" w14:textId="77777777" w:rsidR="002B20ED" w:rsidRDefault="002B20ED" w:rsidP="002B20ED"/>
    <w:p w14:paraId="1D836553" w14:textId="77777777" w:rsidR="002B20ED" w:rsidRDefault="002B20ED" w:rsidP="002B20ED"/>
    <w:p w14:paraId="54D2E63C" w14:textId="77777777" w:rsidR="002B20ED" w:rsidRDefault="002B20ED"/>
    <w:sectPr w:rsidR="002B20ED" w:rsidSect="0015351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834E" w14:textId="77777777" w:rsidR="000C17ED" w:rsidRDefault="000C17ED" w:rsidP="00315C90">
      <w:pPr>
        <w:spacing w:after="0" w:line="240" w:lineRule="auto"/>
      </w:pPr>
      <w:r>
        <w:separator/>
      </w:r>
    </w:p>
  </w:endnote>
  <w:endnote w:type="continuationSeparator" w:id="0">
    <w:p w14:paraId="2ADA46BE" w14:textId="77777777" w:rsidR="000C17ED" w:rsidRDefault="000C17ED" w:rsidP="0031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D088" w14:textId="77777777" w:rsidR="005E7025" w:rsidRDefault="005E70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4531"/>
      <w:gridCol w:w="4531"/>
    </w:tblGrid>
    <w:tr w:rsidR="000E4ADD" w14:paraId="645DAD23" w14:textId="77777777" w:rsidTr="00AA36FA">
      <w:trPr>
        <w:trHeight w:val="274"/>
      </w:trPr>
      <w:tc>
        <w:tcPr>
          <w:tcW w:w="4531" w:type="dxa"/>
        </w:tcPr>
        <w:p w14:paraId="6568B372" w14:textId="77777777" w:rsidR="000E4ADD" w:rsidRPr="00F124F3" w:rsidRDefault="000E4ADD" w:rsidP="000E4ADD">
          <w:pPr>
            <w:pStyle w:val="AltBilgi"/>
            <w:jc w:val="center"/>
            <w:rPr>
              <w:b/>
            </w:rPr>
          </w:pPr>
          <w:r w:rsidRPr="00F124F3">
            <w:rPr>
              <w:b/>
            </w:rPr>
            <w:t>HAZIRLAYAN</w:t>
          </w:r>
        </w:p>
      </w:tc>
      <w:tc>
        <w:tcPr>
          <w:tcW w:w="4531" w:type="dxa"/>
        </w:tcPr>
        <w:p w14:paraId="7CB91B6A" w14:textId="77777777" w:rsidR="000E4ADD" w:rsidRPr="00F124F3" w:rsidRDefault="000E4ADD" w:rsidP="000E4ADD">
          <w:pPr>
            <w:pStyle w:val="AltBilgi"/>
            <w:jc w:val="center"/>
            <w:rPr>
              <w:b/>
            </w:rPr>
          </w:pPr>
          <w:r w:rsidRPr="00F124F3">
            <w:rPr>
              <w:b/>
            </w:rPr>
            <w:t>ONAYLAYAN</w:t>
          </w:r>
        </w:p>
      </w:tc>
    </w:tr>
    <w:tr w:rsidR="000E4ADD" w14:paraId="3FBFB3B9" w14:textId="77777777" w:rsidTr="00AA36FA">
      <w:trPr>
        <w:trHeight w:val="983"/>
      </w:trPr>
      <w:tc>
        <w:tcPr>
          <w:tcW w:w="4531" w:type="dxa"/>
        </w:tcPr>
        <w:p w14:paraId="78C80CD3" w14:textId="77777777" w:rsidR="000E4ADD" w:rsidRDefault="000E4ADD" w:rsidP="000E4ADD">
          <w:pPr>
            <w:pStyle w:val="AltBilgi"/>
            <w:jc w:val="center"/>
          </w:pPr>
          <w:r>
            <w:t>Kalite Yönetim Temsilcisi</w:t>
          </w:r>
        </w:p>
        <w:p w14:paraId="2DA0F72F" w14:textId="600C89F4" w:rsidR="00002276" w:rsidRDefault="005E7025" w:rsidP="000E4ADD">
          <w:pPr>
            <w:pStyle w:val="AltBilgi"/>
            <w:jc w:val="center"/>
          </w:pPr>
          <w:r>
            <w:t xml:space="preserve">TARIK </w:t>
          </w:r>
          <w:r>
            <w:t>ERSÖZ</w:t>
          </w:r>
        </w:p>
      </w:tc>
      <w:tc>
        <w:tcPr>
          <w:tcW w:w="4531" w:type="dxa"/>
        </w:tcPr>
        <w:p w14:paraId="13379BB8" w14:textId="77777777" w:rsidR="000E4ADD" w:rsidRDefault="000E4ADD" w:rsidP="000E4ADD">
          <w:pPr>
            <w:pStyle w:val="AltBilgi"/>
            <w:jc w:val="center"/>
          </w:pPr>
          <w:r>
            <w:t>Genel Müdür</w:t>
          </w:r>
        </w:p>
        <w:p w14:paraId="575DACEC" w14:textId="77777777" w:rsidR="00002276" w:rsidRDefault="00002276" w:rsidP="000E4ADD">
          <w:pPr>
            <w:pStyle w:val="AltBilgi"/>
            <w:jc w:val="center"/>
          </w:pPr>
          <w:proofErr w:type="spellStart"/>
          <w:r>
            <w:t>Gülsema</w:t>
          </w:r>
          <w:proofErr w:type="spellEnd"/>
          <w:r>
            <w:t xml:space="preserve"> YILMAZ</w:t>
          </w:r>
        </w:p>
      </w:tc>
    </w:tr>
  </w:tbl>
  <w:p w14:paraId="385E9FD1" w14:textId="77777777" w:rsidR="00153517" w:rsidRDefault="00153517">
    <w:pPr>
      <w:pStyle w:val="AltBilgi"/>
      <w:jc w:val="center"/>
    </w:pPr>
  </w:p>
  <w:p w14:paraId="2125E613" w14:textId="77777777" w:rsidR="00153517" w:rsidRDefault="000E4ADD">
    <w:pPr>
      <w:pStyle w:val="AltBilgi"/>
      <w:jc w:val="center"/>
    </w:pPr>
    <w:r>
      <w:t xml:space="preserve">Sayfa </w:t>
    </w:r>
    <w:r>
      <w:rPr>
        <w:b/>
        <w:bCs/>
      </w:rPr>
      <w:fldChar w:fldCharType="begin"/>
    </w:r>
    <w:r>
      <w:rPr>
        <w:b/>
        <w:bCs/>
      </w:rPr>
      <w:instrText>PAGE  \* Arabic  \* MERGEFORMAT</w:instrText>
    </w:r>
    <w:r>
      <w:rPr>
        <w:b/>
        <w:bCs/>
      </w:rPr>
      <w:fldChar w:fldCharType="separate"/>
    </w:r>
    <w:r w:rsidR="00002276">
      <w:rPr>
        <w:b/>
        <w:bCs/>
        <w:noProof/>
      </w:rPr>
      <w:t>12</w:t>
    </w:r>
    <w:r>
      <w:rPr>
        <w:b/>
        <w:bCs/>
      </w:rPr>
      <w:fldChar w:fldCharType="end"/>
    </w:r>
    <w:r>
      <w:t xml:space="preserve"> / </w:t>
    </w:r>
    <w:r>
      <w:rPr>
        <w:b/>
        <w:bCs/>
      </w:rPr>
      <w:fldChar w:fldCharType="begin"/>
    </w:r>
    <w:r>
      <w:rPr>
        <w:b/>
        <w:bCs/>
      </w:rPr>
      <w:instrText>NUMPAGES  \* Arabic  \* MERGEFORMAT</w:instrText>
    </w:r>
    <w:r>
      <w:rPr>
        <w:b/>
        <w:bCs/>
      </w:rPr>
      <w:fldChar w:fldCharType="separate"/>
    </w:r>
    <w:r w:rsidR="00002276">
      <w:rPr>
        <w:b/>
        <w:bCs/>
        <w:noProof/>
      </w:rPr>
      <w:t>20</w:t>
    </w:r>
    <w:r>
      <w:rPr>
        <w:b/>
        <w:bCs/>
      </w:rPr>
      <w:fldChar w:fldCharType="end"/>
    </w:r>
  </w:p>
  <w:p w14:paraId="45F835E0" w14:textId="77777777" w:rsidR="00153517" w:rsidRDefault="001535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4764" w14:textId="77777777" w:rsidR="005E7025" w:rsidRDefault="005E70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55C6" w14:textId="77777777" w:rsidR="000C17ED" w:rsidRDefault="000C17ED" w:rsidP="00315C90">
      <w:pPr>
        <w:spacing w:after="0" w:line="240" w:lineRule="auto"/>
      </w:pPr>
      <w:r>
        <w:separator/>
      </w:r>
    </w:p>
  </w:footnote>
  <w:footnote w:type="continuationSeparator" w:id="0">
    <w:p w14:paraId="346B23D5" w14:textId="77777777" w:rsidR="000C17ED" w:rsidRDefault="000C17ED" w:rsidP="0031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0052" w14:textId="77777777" w:rsidR="005E7025" w:rsidRDefault="005E70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48" w:type="dxa"/>
      <w:tblInd w:w="-572" w:type="dxa"/>
      <w:tblLook w:val="04A0" w:firstRow="1" w:lastRow="0" w:firstColumn="1" w:lastColumn="0" w:noHBand="0" w:noVBand="1"/>
    </w:tblPr>
    <w:tblGrid>
      <w:gridCol w:w="1843"/>
      <w:gridCol w:w="4394"/>
      <w:gridCol w:w="2360"/>
      <w:gridCol w:w="1751"/>
    </w:tblGrid>
    <w:tr w:rsidR="00315C90" w14:paraId="65929B3B" w14:textId="77777777" w:rsidTr="00C35778">
      <w:trPr>
        <w:trHeight w:val="290"/>
      </w:trPr>
      <w:tc>
        <w:tcPr>
          <w:tcW w:w="1843" w:type="dxa"/>
          <w:vMerge w:val="restart"/>
        </w:tcPr>
        <w:p w14:paraId="26BF7E7A" w14:textId="77777777" w:rsidR="00315C90" w:rsidRDefault="00315C90" w:rsidP="00315C90">
          <w:pPr>
            <w:pStyle w:val="stBilgi"/>
          </w:pPr>
          <w:r>
            <w:t xml:space="preserve">   </w:t>
          </w:r>
          <w:r w:rsidR="00D06326">
            <w:rPr>
              <w:noProof/>
              <w:lang w:eastAsia="tr-TR"/>
            </w:rPr>
            <w:drawing>
              <wp:inline distT="0" distB="0" distL="0" distR="0" wp14:anchorId="0CFB81EA" wp14:editId="27B39F50">
                <wp:extent cx="818558" cy="53975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10-20 at 12.30.36 (2).jpeg"/>
                        <pic:cNvPicPr/>
                      </pic:nvPicPr>
                      <pic:blipFill>
                        <a:blip r:embed="rId1">
                          <a:extLst>
                            <a:ext uri="{28A0092B-C50C-407E-A947-70E740481C1C}">
                              <a14:useLocalDpi xmlns:a14="http://schemas.microsoft.com/office/drawing/2010/main" val="0"/>
                            </a:ext>
                          </a:extLst>
                        </a:blip>
                        <a:stretch>
                          <a:fillRect/>
                        </a:stretch>
                      </pic:blipFill>
                      <pic:spPr>
                        <a:xfrm>
                          <a:off x="0" y="0"/>
                          <a:ext cx="835422" cy="550870"/>
                        </a:xfrm>
                        <a:prstGeom prst="rect">
                          <a:avLst/>
                        </a:prstGeom>
                      </pic:spPr>
                    </pic:pic>
                  </a:graphicData>
                </a:graphic>
              </wp:inline>
            </w:drawing>
          </w:r>
        </w:p>
      </w:tc>
      <w:tc>
        <w:tcPr>
          <w:tcW w:w="4394" w:type="dxa"/>
          <w:vMerge w:val="restart"/>
        </w:tcPr>
        <w:p w14:paraId="1A0F6DE2" w14:textId="77777777" w:rsidR="009C666E" w:rsidRDefault="009C666E" w:rsidP="00315C90">
          <w:pPr>
            <w:pStyle w:val="stBilgi"/>
            <w:jc w:val="center"/>
            <w:rPr>
              <w:rFonts w:ascii="Verdana" w:hAnsi="Verdana"/>
              <w:b/>
              <w:bCs/>
              <w:color w:val="000000"/>
              <w:sz w:val="20"/>
              <w:szCs w:val="20"/>
            </w:rPr>
          </w:pPr>
        </w:p>
        <w:p w14:paraId="5FE2E031" w14:textId="5CCF5C29" w:rsidR="00315C90" w:rsidRPr="009C666E" w:rsidRDefault="009C666E" w:rsidP="00315C90">
          <w:pPr>
            <w:pStyle w:val="stBilgi"/>
            <w:jc w:val="center"/>
            <w:rPr>
              <w:b/>
              <w:bCs/>
              <w:sz w:val="20"/>
              <w:szCs w:val="20"/>
            </w:rPr>
          </w:pPr>
          <w:r w:rsidRPr="009C666E">
            <w:rPr>
              <w:rFonts w:ascii="Verdana" w:hAnsi="Verdana"/>
              <w:b/>
              <w:bCs/>
              <w:color w:val="000000"/>
              <w:sz w:val="20"/>
              <w:szCs w:val="20"/>
            </w:rPr>
            <w:t>16UY0247-3 PROTEZ TIRNAK UYGULAYICISI-SEVİYE 3</w:t>
          </w:r>
          <w:r w:rsidRPr="009C666E">
            <w:rPr>
              <w:b/>
              <w:bCs/>
            </w:rPr>
            <w:t xml:space="preserve"> </w:t>
          </w:r>
          <w:r w:rsidR="001B0E3B" w:rsidRPr="009C666E">
            <w:rPr>
              <w:rFonts w:ascii="Verdana" w:hAnsi="Verdana"/>
              <w:b/>
              <w:bCs/>
              <w:color w:val="000000"/>
              <w:sz w:val="20"/>
              <w:szCs w:val="20"/>
            </w:rPr>
            <w:t>ŞARTNAMESİ</w:t>
          </w:r>
        </w:p>
      </w:tc>
      <w:tc>
        <w:tcPr>
          <w:tcW w:w="2360" w:type="dxa"/>
        </w:tcPr>
        <w:p w14:paraId="1DBF8E7F" w14:textId="77777777" w:rsidR="00315C90" w:rsidRDefault="00315C90" w:rsidP="00315C90">
          <w:pPr>
            <w:pStyle w:val="stBilgi"/>
            <w:jc w:val="center"/>
          </w:pPr>
          <w:r>
            <w:t>Doküman Numarası</w:t>
          </w:r>
        </w:p>
      </w:tc>
      <w:tc>
        <w:tcPr>
          <w:tcW w:w="1751" w:type="dxa"/>
        </w:tcPr>
        <w:p w14:paraId="58CA57AE" w14:textId="1FB8F844" w:rsidR="00315C90" w:rsidRDefault="00400C0D" w:rsidP="00315C90">
          <w:pPr>
            <w:pStyle w:val="stBilgi"/>
            <w:jc w:val="center"/>
          </w:pPr>
          <w:proofErr w:type="gramStart"/>
          <w:r>
            <w:t>SŞ</w:t>
          </w:r>
          <w:r w:rsidR="00264785">
            <w:t xml:space="preserve"> -</w:t>
          </w:r>
          <w:proofErr w:type="gramEnd"/>
          <w:r w:rsidR="00264785">
            <w:t xml:space="preserve"> 01</w:t>
          </w:r>
          <w:r w:rsidR="009C666E">
            <w:t>2</w:t>
          </w:r>
        </w:p>
      </w:tc>
    </w:tr>
    <w:tr w:rsidR="00315C90" w14:paraId="2E065D17" w14:textId="77777777" w:rsidTr="00C35778">
      <w:trPr>
        <w:trHeight w:val="250"/>
      </w:trPr>
      <w:tc>
        <w:tcPr>
          <w:tcW w:w="1843" w:type="dxa"/>
          <w:vMerge/>
        </w:tcPr>
        <w:p w14:paraId="445A0B4A" w14:textId="77777777" w:rsidR="00315C90" w:rsidRDefault="00315C90" w:rsidP="00315C90">
          <w:pPr>
            <w:pStyle w:val="stBilgi"/>
          </w:pPr>
        </w:p>
      </w:tc>
      <w:tc>
        <w:tcPr>
          <w:tcW w:w="4394" w:type="dxa"/>
          <w:vMerge/>
        </w:tcPr>
        <w:p w14:paraId="4D6FDC17" w14:textId="77777777" w:rsidR="00315C90" w:rsidRDefault="00315C90" w:rsidP="00315C90">
          <w:pPr>
            <w:pStyle w:val="stBilgi"/>
          </w:pPr>
        </w:p>
      </w:tc>
      <w:tc>
        <w:tcPr>
          <w:tcW w:w="2360" w:type="dxa"/>
        </w:tcPr>
        <w:p w14:paraId="575B3FC3" w14:textId="77777777" w:rsidR="00315C90" w:rsidRDefault="00315C90" w:rsidP="00315C90">
          <w:pPr>
            <w:pStyle w:val="stBilgi"/>
            <w:jc w:val="center"/>
          </w:pPr>
          <w:r>
            <w:t>Yürürlük Tarihi</w:t>
          </w:r>
        </w:p>
      </w:tc>
      <w:tc>
        <w:tcPr>
          <w:tcW w:w="1751" w:type="dxa"/>
        </w:tcPr>
        <w:p w14:paraId="62A9FAC6" w14:textId="3D78FD21" w:rsidR="00315C90" w:rsidRDefault="009C666E" w:rsidP="00315C90">
          <w:pPr>
            <w:pStyle w:val="stBilgi"/>
            <w:jc w:val="center"/>
          </w:pPr>
          <w:r>
            <w:t>15.07.2023</w:t>
          </w:r>
        </w:p>
      </w:tc>
    </w:tr>
    <w:tr w:rsidR="00315C90" w14:paraId="62F270BD" w14:textId="77777777" w:rsidTr="00C35778">
      <w:trPr>
        <w:trHeight w:val="220"/>
      </w:trPr>
      <w:tc>
        <w:tcPr>
          <w:tcW w:w="1843" w:type="dxa"/>
          <w:vMerge/>
        </w:tcPr>
        <w:p w14:paraId="452E090E" w14:textId="77777777" w:rsidR="00315C90" w:rsidRDefault="00315C90" w:rsidP="00315C90">
          <w:pPr>
            <w:pStyle w:val="stBilgi"/>
          </w:pPr>
        </w:p>
      </w:tc>
      <w:tc>
        <w:tcPr>
          <w:tcW w:w="4394" w:type="dxa"/>
          <w:vMerge/>
        </w:tcPr>
        <w:p w14:paraId="121E45CA" w14:textId="77777777" w:rsidR="00315C90" w:rsidRDefault="00315C90" w:rsidP="00315C90">
          <w:pPr>
            <w:pStyle w:val="stBilgi"/>
          </w:pPr>
        </w:p>
      </w:tc>
      <w:tc>
        <w:tcPr>
          <w:tcW w:w="2360" w:type="dxa"/>
        </w:tcPr>
        <w:p w14:paraId="2E6818D8" w14:textId="77777777" w:rsidR="00315C90" w:rsidRDefault="00315C90" w:rsidP="00315C90">
          <w:pPr>
            <w:pStyle w:val="stBilgi"/>
            <w:jc w:val="center"/>
          </w:pPr>
          <w:r>
            <w:t>Revizyon Tarihi</w:t>
          </w:r>
        </w:p>
      </w:tc>
      <w:tc>
        <w:tcPr>
          <w:tcW w:w="1751" w:type="dxa"/>
        </w:tcPr>
        <w:p w14:paraId="6A8DF4BA" w14:textId="6C25D65C" w:rsidR="00315C90" w:rsidRDefault="009C666E" w:rsidP="00315C90">
          <w:pPr>
            <w:pStyle w:val="stBilgi"/>
            <w:jc w:val="center"/>
          </w:pPr>
          <w:r>
            <w:t>-</w:t>
          </w:r>
        </w:p>
      </w:tc>
    </w:tr>
    <w:tr w:rsidR="00315C90" w14:paraId="11C2F914" w14:textId="77777777" w:rsidTr="00C35778">
      <w:trPr>
        <w:trHeight w:val="200"/>
      </w:trPr>
      <w:tc>
        <w:tcPr>
          <w:tcW w:w="1843" w:type="dxa"/>
          <w:vMerge/>
        </w:tcPr>
        <w:p w14:paraId="09DBF574" w14:textId="77777777" w:rsidR="00315C90" w:rsidRDefault="00315C90" w:rsidP="00315C90">
          <w:pPr>
            <w:pStyle w:val="stBilgi"/>
          </w:pPr>
        </w:p>
      </w:tc>
      <w:tc>
        <w:tcPr>
          <w:tcW w:w="4394" w:type="dxa"/>
          <w:vMerge/>
        </w:tcPr>
        <w:p w14:paraId="5664211B" w14:textId="77777777" w:rsidR="00315C90" w:rsidRDefault="00315C90" w:rsidP="00315C90">
          <w:pPr>
            <w:pStyle w:val="stBilgi"/>
          </w:pPr>
        </w:p>
      </w:tc>
      <w:tc>
        <w:tcPr>
          <w:tcW w:w="2360" w:type="dxa"/>
        </w:tcPr>
        <w:p w14:paraId="5A56EAF7" w14:textId="77777777" w:rsidR="00315C90" w:rsidRDefault="00315C90" w:rsidP="00315C90">
          <w:pPr>
            <w:pStyle w:val="stBilgi"/>
            <w:jc w:val="center"/>
          </w:pPr>
          <w:r>
            <w:t>Revizyon Numarası</w:t>
          </w:r>
        </w:p>
      </w:tc>
      <w:tc>
        <w:tcPr>
          <w:tcW w:w="1751" w:type="dxa"/>
        </w:tcPr>
        <w:p w14:paraId="5380DD9F" w14:textId="55BB12AF" w:rsidR="00315C90" w:rsidRDefault="009C666E" w:rsidP="00315C90">
          <w:pPr>
            <w:pStyle w:val="stBilgi"/>
            <w:jc w:val="center"/>
          </w:pPr>
          <w:r>
            <w:t>00</w:t>
          </w:r>
        </w:p>
      </w:tc>
    </w:tr>
  </w:tbl>
  <w:p w14:paraId="7FDA1F59" w14:textId="77777777" w:rsidR="00315C90" w:rsidRDefault="00315C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DA31" w14:textId="77777777" w:rsidR="005E7025" w:rsidRDefault="005E70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6F70"/>
    <w:multiLevelType w:val="hybridMultilevel"/>
    <w:tmpl w:val="84CADB12"/>
    <w:lvl w:ilvl="0" w:tplc="7FC88CFE">
      <w:start w:val="5"/>
      <w:numFmt w:val="bullet"/>
      <w:lvlText w:val="-"/>
      <w:lvlJc w:val="left"/>
      <w:pPr>
        <w:ind w:left="360" w:hanging="360"/>
      </w:pPr>
      <w:rPr>
        <w:rFonts w:ascii="Cambria" w:eastAsia="Times New Roman" w:hAnsi="Cambria"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6C54526"/>
    <w:multiLevelType w:val="hybridMultilevel"/>
    <w:tmpl w:val="13AAD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1C45EE"/>
    <w:multiLevelType w:val="hybridMultilevel"/>
    <w:tmpl w:val="23665F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54C70ADB"/>
    <w:multiLevelType w:val="hybridMultilevel"/>
    <w:tmpl w:val="5D9215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60BE1278"/>
    <w:multiLevelType w:val="hybridMultilevel"/>
    <w:tmpl w:val="AE629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50612C"/>
    <w:multiLevelType w:val="hybridMultilevel"/>
    <w:tmpl w:val="5EAEC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4133907">
    <w:abstractNumId w:val="0"/>
  </w:num>
  <w:num w:numId="2" w16cid:durableId="1445465383">
    <w:abstractNumId w:val="4"/>
  </w:num>
  <w:num w:numId="3" w16cid:durableId="1611930375">
    <w:abstractNumId w:val="3"/>
  </w:num>
  <w:num w:numId="4" w16cid:durableId="173040424">
    <w:abstractNumId w:val="2"/>
  </w:num>
  <w:num w:numId="5" w16cid:durableId="1983997836">
    <w:abstractNumId w:val="1"/>
  </w:num>
  <w:num w:numId="6" w16cid:durableId="93088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87"/>
    <w:rsid w:val="00002276"/>
    <w:rsid w:val="00004363"/>
    <w:rsid w:val="00053DEE"/>
    <w:rsid w:val="00097BE0"/>
    <w:rsid w:val="000C17ED"/>
    <w:rsid w:val="000E4ADD"/>
    <w:rsid w:val="00153517"/>
    <w:rsid w:val="001964DF"/>
    <w:rsid w:val="001B0E3B"/>
    <w:rsid w:val="00264785"/>
    <w:rsid w:val="0026547B"/>
    <w:rsid w:val="002B20ED"/>
    <w:rsid w:val="002C665A"/>
    <w:rsid w:val="002E2406"/>
    <w:rsid w:val="00315C90"/>
    <w:rsid w:val="003356AC"/>
    <w:rsid w:val="00355EBE"/>
    <w:rsid w:val="003C0CFE"/>
    <w:rsid w:val="00400C0D"/>
    <w:rsid w:val="00402B1C"/>
    <w:rsid w:val="004518E0"/>
    <w:rsid w:val="0047130D"/>
    <w:rsid w:val="00474204"/>
    <w:rsid w:val="005E7025"/>
    <w:rsid w:val="006359C5"/>
    <w:rsid w:val="006C2A85"/>
    <w:rsid w:val="006D7FD5"/>
    <w:rsid w:val="007006EA"/>
    <w:rsid w:val="00731787"/>
    <w:rsid w:val="007C0E25"/>
    <w:rsid w:val="00801B54"/>
    <w:rsid w:val="008355A7"/>
    <w:rsid w:val="00846FB6"/>
    <w:rsid w:val="00974B75"/>
    <w:rsid w:val="009A00D7"/>
    <w:rsid w:val="009B6F43"/>
    <w:rsid w:val="009C2915"/>
    <w:rsid w:val="009C666E"/>
    <w:rsid w:val="00A3686C"/>
    <w:rsid w:val="00A57B24"/>
    <w:rsid w:val="00A94AF0"/>
    <w:rsid w:val="00AB340B"/>
    <w:rsid w:val="00AC7221"/>
    <w:rsid w:val="00B44EAE"/>
    <w:rsid w:val="00B64B10"/>
    <w:rsid w:val="00B84EBB"/>
    <w:rsid w:val="00BB2277"/>
    <w:rsid w:val="00BB4888"/>
    <w:rsid w:val="00C54FAE"/>
    <w:rsid w:val="00C751FE"/>
    <w:rsid w:val="00C8615E"/>
    <w:rsid w:val="00C87546"/>
    <w:rsid w:val="00CA2DC6"/>
    <w:rsid w:val="00D06326"/>
    <w:rsid w:val="00D2339E"/>
    <w:rsid w:val="00D875D6"/>
    <w:rsid w:val="00D903F3"/>
    <w:rsid w:val="00E27D36"/>
    <w:rsid w:val="00EA5478"/>
    <w:rsid w:val="00F33087"/>
    <w:rsid w:val="00F8257D"/>
    <w:rsid w:val="00FA17E4"/>
    <w:rsid w:val="00FC28E7"/>
    <w:rsid w:val="00FE041F"/>
    <w:rsid w:val="00FF6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468"/>
  <w15:chartTrackingRefBased/>
  <w15:docId w15:val="{55B8E4B4-5845-4DCC-AB93-4D652D94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5C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5C90"/>
  </w:style>
  <w:style w:type="paragraph" w:styleId="AltBilgi">
    <w:name w:val="footer"/>
    <w:basedOn w:val="Normal"/>
    <w:link w:val="AltBilgiChar"/>
    <w:uiPriority w:val="99"/>
    <w:unhideWhenUsed/>
    <w:rsid w:val="00315C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5C90"/>
  </w:style>
  <w:style w:type="table" w:styleId="TabloKlavuzu">
    <w:name w:val="Table Grid"/>
    <w:basedOn w:val="NormalTablo"/>
    <w:uiPriority w:val="59"/>
    <w:rsid w:val="003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B20ED"/>
    <w:pPr>
      <w:spacing w:after="0" w:line="240" w:lineRule="auto"/>
      <w:ind w:left="708"/>
    </w:pPr>
    <w:rPr>
      <w:rFonts w:ascii="Calibri" w:eastAsia="Times New Roman" w:hAnsi="Calibri" w:cs="Calibri"/>
      <w:sz w:val="24"/>
      <w:szCs w:val="24"/>
      <w:lang w:val="es-ES_tradnl" w:eastAsia="en-GB"/>
    </w:rPr>
  </w:style>
  <w:style w:type="character" w:styleId="Kpr">
    <w:name w:val="Hyperlink"/>
    <w:basedOn w:val="VarsaylanParagrafYazTipi"/>
    <w:uiPriority w:val="99"/>
    <w:unhideWhenUsed/>
    <w:rsid w:val="002B20ED"/>
    <w:rPr>
      <w:color w:val="0000FF"/>
      <w:u w:val="single"/>
    </w:rPr>
  </w:style>
  <w:style w:type="paragraph" w:customStyle="1" w:styleId="Default">
    <w:name w:val="Default"/>
    <w:rsid w:val="002B20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ukbelge.com.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fukbelge.com.t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fukbelge.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1355</Words>
  <Characters>7725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Kaan</dc:creator>
  <cp:keywords/>
  <dc:description/>
  <cp:lastModifiedBy>sukru tuncel</cp:lastModifiedBy>
  <cp:revision>3</cp:revision>
  <dcterms:created xsi:type="dcterms:W3CDTF">2023-09-18T13:27:00Z</dcterms:created>
  <dcterms:modified xsi:type="dcterms:W3CDTF">2023-10-09T07:49:00Z</dcterms:modified>
</cp:coreProperties>
</file>